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B529" w14:textId="26969FDA" w:rsidR="00EC3849" w:rsidRPr="009D5677" w:rsidRDefault="00EC3849" w:rsidP="00EC3849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9D567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หมวดที่</w:t>
      </w:r>
      <w:r w:rsidRPr="009D5677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 w:rsidR="009D5677" w:rsidRPr="009D5677">
        <w:rPr>
          <w:rFonts w:ascii="TH SarabunPSK" w:eastAsia="BrowalliaNew-Bold" w:hAnsi="TH SarabunPSK" w:cs="TH SarabunPSK"/>
          <w:b/>
          <w:bCs/>
          <w:sz w:val="36"/>
          <w:szCs w:val="36"/>
        </w:rPr>
        <w:t>8</w:t>
      </w:r>
      <w:r w:rsidRPr="009D5677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 w:rsidRPr="009D567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การประกันคุณภาพหลักสูตร</w:t>
      </w:r>
    </w:p>
    <w:p w14:paraId="48AABC5D" w14:textId="77777777" w:rsidR="00274F09" w:rsidRPr="00274F09" w:rsidRDefault="00274F09" w:rsidP="00EC3849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90906CA" w14:textId="77777777" w:rsidR="00EC3849" w:rsidRPr="00274F09" w:rsidRDefault="00EC3849" w:rsidP="00EC384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74F09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274F0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="00F210A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</w:t>
      </w:r>
      <w:r w:rsidR="00F210A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กำกับมาตรฐาน</w:t>
      </w:r>
    </w:p>
    <w:p w14:paraId="4A564667" w14:textId="77777777" w:rsidR="00F210AF" w:rsidRDefault="003B727A" w:rsidP="00EC3849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cs/>
        </w:rPr>
      </w:pPr>
      <w:r w:rsidRPr="00274F09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274F09" w:rsidRPr="006E650C"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 xml:space="preserve">คำอธิบาย </w:t>
      </w:r>
      <w:r w:rsidR="00274F09" w:rsidRPr="006E650C"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 w:rsidR="00F210AF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อธิบายกระบวนการบริหารจัดการหลักสูตรให้เป็นไปตามเกณฑ์มาตรฐานหลักสูตรที่ป</w:t>
      </w:r>
      <w:r w:rsidR="00113432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ระกาศและตามกรอบมาตรฐานคุณวุฒิระ</w:t>
      </w:r>
      <w:r w:rsidR="00F210AF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ดับอุดมศึกษาแห่งชาติหรือมาตรฐานคุณวุฒิสาขาวิชา ตลอดระยะเวลาที่มีการจัดการเรียนการสอนในหลักสูตร</w:t>
      </w:r>
    </w:p>
    <w:p w14:paraId="6AD7C125" w14:textId="3ECD981A" w:rsidR="00F210AF" w:rsidRDefault="00274F09" w:rsidP="00EC3849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  <w:cs/>
        </w:rPr>
      </w:pPr>
      <w:r w:rsidRPr="00274F09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ตัวอย่าง </w:t>
      </w:r>
      <w:r w:rsidRPr="00274F09"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  <w:r w:rsidR="00F210A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</w:t>
      </w:r>
      <w:r w:rsidR="00F210A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การกำกับมาตรฐานของหลักสูตรเป็นไปตามกรอบมาตรฐานคุณวุฒิระดับอุดมศึกษาแห่งชาติ ดังนี้</w:t>
      </w:r>
    </w:p>
    <w:p w14:paraId="72199F93" w14:textId="0B840E7B" w:rsidR="00EC3849" w:rsidRPr="00274F09" w:rsidRDefault="00F210AF" w:rsidP="00EC3849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1.1 </w:t>
      </w:r>
      <w:r w:rsidR="00EC3849" w:rsidRPr="00274F09">
        <w:rPr>
          <w:rFonts w:ascii="TH SarabunPSK" w:eastAsia="AngsanaNew" w:hAnsi="TH SarabunPSK" w:cs="TH SarabunPSK"/>
          <w:color w:val="0000FF"/>
          <w:sz w:val="32"/>
          <w:szCs w:val="32"/>
          <w:cs/>
        </w:rPr>
        <w:t>ในการบริหารหลักสูตรจะมีคณะกรรมการบริหารหลักสูตรจำนวน 5 คน ซึ่งเป็นชุดเดียวกับอาจารย์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ผู้รับผิดชอบห</w:t>
      </w:r>
      <w:r w:rsidR="00EC3849" w:rsidRPr="00274F09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ลักสูตร ซึ่งมีคุณสมบัติครบตามเกณฑ์ตามประกาศ</w:t>
      </w:r>
      <w:r w:rsidR="009737E8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คณะกรรมการมาตรฐานการอุดมศึกษา </w:t>
      </w:r>
      <w:r w:rsidR="00EC3849" w:rsidRPr="00274F09">
        <w:rPr>
          <w:rFonts w:ascii="TH SarabunPSK" w:eastAsia="AngsanaNew" w:hAnsi="TH SarabunPSK" w:cs="TH SarabunPSK"/>
          <w:color w:val="0000FF"/>
          <w:sz w:val="32"/>
          <w:szCs w:val="32"/>
          <w:cs/>
        </w:rPr>
        <w:t>โดยมีรองคณบดีฝ่ายวิชาการ และคณบดีเป็นผู้กำกับดูแลและคอยให้คำแนะนำตลอดจนกำหนดนโยบายปฏิบัติให้แก่อาจารย์ผู้รับผิดชอบหลักสูตร</w:t>
      </w:r>
    </w:p>
    <w:p w14:paraId="5C0BC369" w14:textId="77777777" w:rsidR="00EC3849" w:rsidRPr="00274F09" w:rsidRDefault="00EC3849" w:rsidP="00EC3849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274F09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อาจารย์ผู้รับผิดชอบหลักสูตรจะวางแผนการจัดการเรียนการสอนร่วมกับผู้บริหารของคณะและอาจารย์ผู้สอนติดตามและรวบรวมข้อมูลสำหรับใช้ในการปรับปรุงและพัฒนาหลักสูตรโดยกระทำทุกปีอย่างต่อเนื่อง</w:t>
      </w:r>
    </w:p>
    <w:p w14:paraId="4A547A78" w14:textId="77777777" w:rsidR="00EC3849" w:rsidRPr="00274F09" w:rsidRDefault="00EC3849" w:rsidP="00EC384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5EB39F1" w14:textId="77777777" w:rsidR="00EC3849" w:rsidRDefault="00EC3849" w:rsidP="00EC384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74F09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274F0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="003A58C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บัณฑิต</w:t>
      </w:r>
    </w:p>
    <w:p w14:paraId="4C1A9F0D" w14:textId="77777777" w:rsidR="003A58CF" w:rsidRDefault="003A58CF" w:rsidP="00EC3849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6E650C"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 xml:space="preserve">คำอธิบาย </w:t>
      </w:r>
      <w:r w:rsidRPr="006E650C"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อธิบายคุณภาพบัณฑิตตามกรอบมาตรฐานคุณวุฒิระดับอุดมศึกษาแห่งชาติ ผลลัพธ์การเรียนรู้ การมีงานทำหรือประกอบอาชีพอิสระ ผลงานของนักศึกษาและผู้สำเร็จการศึกษา</w:t>
      </w:r>
    </w:p>
    <w:p w14:paraId="3454A105" w14:textId="77777777" w:rsidR="00113432" w:rsidRPr="0087184F" w:rsidRDefault="00113432" w:rsidP="00113432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ab/>
      </w:r>
      <w:r w:rsidRPr="00274F09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ตัวอย่าง </w:t>
      </w:r>
      <w:r w:rsidRPr="00274F09"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หลักสูตรมีการสำรวจ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ความพึงพอใจของ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นักศึกษาชั้นปีสุดท้ายหรือบัณฑิตใหม่ต่อคุณภาพของ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หลักสูตร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รวมถึงสำรวจความพึงพอใจของผู้ใช้บัณฑิตที่มีต่อบัณฑิตใหม่ เฉลี่ยไม่น้อยกว่า 3.51 </w:t>
      </w:r>
      <w:r w:rsidRPr="0087184F"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</w:rPr>
        <w:t xml:space="preserve">จากคะแนนเต็ม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5.00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นอกจากนี้หลักสูตรได้สำรวจภาวะการมีงานทำของบัณฑิตเพื่อสำรวจความต้องการของตลาดแรงงานให้สอดคล้องกับการวางแผนการรับนักศึกษา</w:t>
      </w:r>
    </w:p>
    <w:p w14:paraId="2DB21ADA" w14:textId="77777777" w:rsidR="00113432" w:rsidRPr="0087184F" w:rsidRDefault="00113432" w:rsidP="00EC3849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</w:p>
    <w:p w14:paraId="24BCF576" w14:textId="77777777" w:rsidR="003A58CF" w:rsidRDefault="003A58CF" w:rsidP="00EC384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3. นักศึกษา</w:t>
      </w:r>
    </w:p>
    <w:p w14:paraId="002188A9" w14:textId="77777777" w:rsidR="003A58CF" w:rsidRDefault="003A58CF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6E650C"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 xml:space="preserve">คำอธิบาย </w:t>
      </w:r>
      <w:r w:rsidRPr="006E650C"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อธิบายกระบวนการรับนักศึกษาและการเตรียมความพร้อมก่อนเข้าศึกษา การควบคุมการดูแล การให้คำปรึกษาวิชาการและแนะแนว การคงอยู่ การสำเร็จการศึกษา ความพึงพอใจและผลการจัดการข้อร้องเรียนของนักศึกษา</w:t>
      </w:r>
    </w:p>
    <w:p w14:paraId="2184783D" w14:textId="77777777" w:rsidR="00E46C4F" w:rsidRDefault="00E46C4F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u w:val="single"/>
        </w:rPr>
      </w:pPr>
      <w:r w:rsidRPr="00274F09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ตัวอย่าง </w:t>
      </w:r>
      <w:r w:rsidRPr="00274F09"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AngsanaNew" w:hAnsi="TH SarabunPSK" w:cs="TH SarabunPSK"/>
          <w:sz w:val="32"/>
          <w:szCs w:val="32"/>
          <w:u w:val="single"/>
          <w:cs/>
        </w:rPr>
        <w:t xml:space="preserve"> </w:t>
      </w:r>
    </w:p>
    <w:p w14:paraId="72058284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3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1</w:t>
      </w: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การ</w:t>
      </w: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>รับนักศึกษาและการเตรียมความพร้อมก่อนเข้าศึกษา</w:t>
      </w:r>
    </w:p>
    <w:p w14:paraId="586CFFAF" w14:textId="36CEEF73" w:rsidR="00E46C4F" w:rsidRPr="0087184F" w:rsidRDefault="00E46C4F" w:rsidP="00E46C4F">
      <w:pPr>
        <w:ind w:firstLine="475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อาจารย์ผู้รับผิดชอบหลักสูตร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กำหนดแผนการรับนักศึกษา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ในระยะ </w:t>
      </w:r>
      <w:r w:rsidRPr="0087184F">
        <w:rPr>
          <w:rFonts w:ascii="TH SarabunPSK" w:hAnsi="TH SarabunPSK" w:cs="TH SarabunPSK"/>
          <w:color w:val="0000FF"/>
          <w:sz w:val="32"/>
          <w:szCs w:val="32"/>
        </w:rPr>
        <w:t xml:space="preserve">5 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ปี ตั้งแต่ปีการศึกษา 25</w:t>
      </w:r>
      <w:r w:rsidR="009D5677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68 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-25</w:t>
      </w:r>
      <w:r w:rsidR="009D5677">
        <w:rPr>
          <w:rFonts w:ascii="TH SarabunPSK" w:hAnsi="TH SarabunPSK" w:cs="TH SarabunPSK" w:hint="cs"/>
          <w:color w:val="0000FF"/>
          <w:sz w:val="32"/>
          <w:szCs w:val="32"/>
          <w:cs/>
        </w:rPr>
        <w:t>72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ตาม</w:t>
      </w:r>
      <w:r w:rsidR="0087184F"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มคอ. 2 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ปีการศึก</w:t>
      </w:r>
      <w:r w:rsidRPr="0087184F">
        <w:rPr>
          <w:rFonts w:ascii="TH SarabunPSK" w:hAnsi="TH SarabunPSK" w:cs="TH SarabunPSK" w:hint="cs"/>
          <w:smallCaps/>
          <w:color w:val="0000FF"/>
          <w:sz w:val="32"/>
          <w:szCs w:val="32"/>
          <w:cs/>
        </w:rPr>
        <w:t>ษาละ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5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0 คน และกำหนดคุณสมบัติของผู้เข้าศึกษา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ตามระเบียบของมหาวิทยาลัยราชภัฏอุบลราชธานี</w:t>
      </w:r>
    </w:p>
    <w:p w14:paraId="6899AE9E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p w14:paraId="6ACCDFA1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p w14:paraId="50AC0379" w14:textId="77777777" w:rsidR="00E46C4F" w:rsidRPr="0087184F" w:rsidRDefault="00E46C4F" w:rsidP="00E46C4F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หลักสูตรมีก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ารเตรียมความพร้อมก่อนเข้าศึกษา ดังนี้</w:t>
      </w:r>
    </w:p>
    <w:p w14:paraId="720E06A8" w14:textId="77777777" w:rsidR="00E46C4F" w:rsidRPr="0087184F" w:rsidRDefault="00E46C4F" w:rsidP="00E46C4F">
      <w:pPr>
        <w:tabs>
          <w:tab w:val="left" w:pos="284"/>
        </w:tabs>
        <w:jc w:val="thaiDistribute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1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จัดปฐมนิเทศนักศึกษาชั้นปีที่ 1  แนะนำการวางเป้าหมายชีวิต เทคนิคการเรียนในมหาวิทยาลัยและการแบ่งเวลา โดยมอบหมายให้อาจารย์ที่ปรึกษา ทำหน้าที่ให้คำปรึกษา แนะนำ และดูแลนักศึกษา เพื่อให้นักศึกษามีความพร้อมที่จะเข้าศึกษาและมีความคิดสร้างสรรค์ มีเจตคติที่ดีในการเรียน</w:t>
      </w:r>
    </w:p>
    <w:p w14:paraId="1F2242BC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2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คณะกรรมการ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ผู้รับผิดชอบ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และบริหาร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หลักสูตร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ให้ความช่วยเหลือแก่อาจารย์ที่ปรึกษา จัดตารางเรียนให้มีช่วงเวลาที่นักศึกษาและอาจารย์ที่ปรึกษามีกิจกรรมร่วมกัน ติดตามการเรียนของนักศึกษาชั้นปีที่ 1         จากอาจารย์ผู้สอน </w:t>
      </w:r>
    </w:p>
    <w:p w14:paraId="0066E8C3" w14:textId="77777777" w:rsidR="00E46C4F" w:rsidRPr="0087184F" w:rsidRDefault="00E46C4F" w:rsidP="00E46C4F">
      <w:pPr>
        <w:tabs>
          <w:tab w:val="left" w:pos="709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</w:t>
      </w:r>
      <w:r w:rsidRPr="0087184F">
        <w:rPr>
          <w:rFonts w:ascii="TH SarabunPSK" w:hAnsi="TH SarabunPSK" w:cs="TH SarabunPSK"/>
          <w:color w:val="0000FF"/>
          <w:sz w:val="32"/>
          <w:szCs w:val="32"/>
        </w:rPr>
        <w:tab/>
        <w:t>3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ในกรณีที่นักศึกษาจำเป็นต้องปรับพื้นฐานทางวิทยาศาสตร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์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ต้องจัดแผนการศึกษาให้นักศึกษาเริ่มเรียนรายวิชาพื้นฐานทางวิทยาศาสตร์ ก่อนการเรียนรายวิชาเฉพาะของสาขาวิชา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ธุรกิจอาหารและโภชนาการ</w:t>
      </w:r>
    </w:p>
    <w:p w14:paraId="06FC38BD" w14:textId="77777777" w:rsidR="00E46C4F" w:rsidRPr="0087184F" w:rsidRDefault="00E46C4F" w:rsidP="00E46C4F">
      <w:pPr>
        <w:tabs>
          <w:tab w:val="left" w:pos="709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4)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จัดโครงการ หรือกิจกรรมสอนเสริม เช่น ทักษะทางด้านภาษาอังกฤษ และทักษะทางคอมพิวเตอร์ เป็นต้น ให้กับนักศึกษาชั้นปีที่ 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1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ในช่วงภาคฤดูร้อนเพื่อเป็นการปรับพื้นฐานและพัฒนาศักยภาพของนักศึกษา</w:t>
      </w:r>
    </w:p>
    <w:p w14:paraId="15197179" w14:textId="77777777" w:rsidR="00E46C4F" w:rsidRPr="0087184F" w:rsidRDefault="00E46C4F" w:rsidP="00E46C4F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</w:rPr>
        <w:t>5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สำหรับนักศึกษาชั้นปีที่ 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2-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4 จะสอดแทรกการพัฒนาความคิดสร้างสรรค์ คิดวิเคราะห์ สังเคราะห์ การวางแผนแก้ปัญหาในระดับท้องถิ่น ชุมชน และระดับชาติ ลงไปในรายวิชาที่เกี่ยวข้อง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ให้นักศึกษาสามารถปฏิบัติได้จริง และสื่อสารเพื่อถ่ายทอดองค์ความรู้ได้</w:t>
      </w:r>
    </w:p>
    <w:p w14:paraId="0C22E367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3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2 </w:t>
      </w: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การควบคุมการดูแล 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การให้คำปรึกษาวิชาการและ</w:t>
      </w: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>แนะแนว</w:t>
      </w:r>
    </w:p>
    <w:p w14:paraId="317A9057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  <w:cs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-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หลักสูตรสาขาวิชาเสนอชื่ออาจารย์ที่ปรึกษาประจำหมู่เรียน เพื่อให้มหาวิทยาลัยทำคำสั่ง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แต่งตั้ง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โดยอาจารย์ที่ปรึกษาประจำหมู่เรียน จะทำหน้าที่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แนะแนวทางการศึกษาเกี่ยวกับการลงทะเบียนเรียน การขออาศัยเรียน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การฝึกประสบการณ์วิชาชีพ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และให้คำปรึกษาสำหรับนักศึกษาที่มีปัญหาต่าง ๆ ทางด้านวิชาการและเรื่องส่วนตัว</w:t>
      </w:r>
    </w:p>
    <w:p w14:paraId="4600385A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-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หลักสูตรสาขาวิชาร่วมกับ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คณะจัดอบรมสัมมนาการเลือกและวางแผนสำหรับอาชีพแก่นักศึกษาก่อนจบการศึกษา</w:t>
      </w:r>
    </w:p>
    <w:p w14:paraId="117EB59E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-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หลักสูตร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สาขาวิชาจัดระบบการสอนเสริมด้านวิชาการแก่นักศึกษาในด้านต่าง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ๆ เช่น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ทักษะการใช้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ภาษาอังกฤษ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การประยุกต์ใช้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คอมพิวเตอร์ เป็นต้น </w:t>
      </w:r>
    </w:p>
    <w:p w14:paraId="450A332F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-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หลักสูตร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สาขาวิชา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จัดกิจกรรมสนับสนุนและพัฒนานักศึกษาเพื่อให้เกิดทักษะและคุณลักษณะที่พึงประสงค์ในด้านต่าง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ๆ นอกเหนือจากการจัดกิจกรรมในรายวิชาที่นักศึกษาต้องศึกษาแล้ว เช่น กิจกรรม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>เชิง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วิชาการ กิจกรรมพัฒนาบุคลิกภาพ กิจกรรมค่ายอาสา กิจกรรมบำเพ็ญประโยชน์ กิจกรรมบริการชุมชน กิจกรรมนันทนาการ กิจกรรมกีฬา</w:t>
      </w:r>
      <w:r w:rsidRPr="0087184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>และดนตรี เป็นต้น</w:t>
      </w:r>
    </w:p>
    <w:p w14:paraId="335A622C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3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3 </w:t>
      </w: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>การอุทธรณ์ของนักศึกษา</w:t>
      </w:r>
    </w:p>
    <w:p w14:paraId="2D75127E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     สำหรับ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 ตลอดจนดูคะแนนและวิธีการประเมินของอาจารย์ในแต่ละรายวิชาได้</w:t>
      </w:r>
    </w:p>
    <w:p w14:paraId="7F5343D0" w14:textId="77777777" w:rsidR="00E46C4F" w:rsidRDefault="00E46C4F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385D6CD0" w14:textId="77777777" w:rsidR="003A58CF" w:rsidRDefault="003A58CF" w:rsidP="003A58C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732430EA" w14:textId="77777777" w:rsidR="003A58CF" w:rsidRDefault="003A58CF" w:rsidP="003A58CF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4. อาจารย์</w:t>
      </w:r>
    </w:p>
    <w:p w14:paraId="4E757A8A" w14:textId="77777777" w:rsidR="003A58CF" w:rsidRDefault="003A58CF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6E650C"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 xml:space="preserve">คำอธิบาย </w:t>
      </w:r>
      <w:r w:rsidRPr="006E650C"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อธิบายกระบวนการบริหารและพัฒนาอาจารย์ ตั้งแต่ระบบการรับอาจารย์ใหม่ การคัดเลือกอาจารย์ คุณสมบัติ ความรู้ ความเชี่ยวชาญทางสาขาวิชาและมีความก้าวหน้าในการผลิตผลงานทางวิชาการของอาจารย์</w:t>
      </w:r>
    </w:p>
    <w:p w14:paraId="0BEAF1F4" w14:textId="77777777" w:rsidR="005A2212" w:rsidRPr="005A2212" w:rsidRDefault="005A2212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</w:p>
    <w:p w14:paraId="4F50CDBE" w14:textId="77777777" w:rsidR="00E46C4F" w:rsidRPr="0087184F" w:rsidRDefault="00E46C4F" w:rsidP="00E46C4F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87184F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 w:rsidRPr="008718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.1 การรับอาจารย์ใหม่</w:t>
      </w:r>
    </w:p>
    <w:p w14:paraId="69F1E363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โทขึ้นไปในสาขาวิชาธุรกิจอาหารและโภชนาการ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หรือสาขาวิชาที่เกี่ยวข้อง</w:t>
      </w:r>
      <w:r w:rsidRPr="0087184F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t>มีการ</w:t>
      </w:r>
      <w:r w:rsidRPr="0087184F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สอบข้อเขียนและ</w:t>
      </w:r>
      <w:r w:rsidRPr="0087184F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t>สัมภาษณ์โดยคณะกรรมการ คณะกรรมการรับฟังความคิดเห็นจากอาจารย์ประกอบการพิจารณา</w:t>
      </w:r>
    </w:p>
    <w:p w14:paraId="7FAD4658" w14:textId="08BB8E00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การเสนออาจารย์ผู้รับผิดชอบใหม่ทดแทนอาจารย์ที่เกษียณอายุราชการหรือลาออก คณะกรรมการผู้รับผิดชอบและบริหารหลักสูตรพิจารณาจากอาจารย์ในหลักสูตรสาขาวิชาที่มีคุณวุฒิและคุณสมบัติตรงตามประกาศกระทรวงศึกษาธิการ เรื่อง เกณฑ์มาตรฐานหลักสูตรระดับปริญญาตรี พ.ศ. 25</w:t>
      </w:r>
      <w:r w:rsidR="009D5677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6</w:t>
      </w:r>
      <w:r w:rsidRPr="0087184F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5</w:t>
      </w:r>
    </w:p>
    <w:p w14:paraId="3570A810" w14:textId="77777777" w:rsidR="00E46C4F" w:rsidRPr="0087184F" w:rsidRDefault="00E46C4F" w:rsidP="00E46C4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  4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2 </w:t>
      </w: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การมีส่วนร่วมของคณาจารย์ในการวางแผน การติดตามและทบทวนหลักสูตร </w:t>
      </w:r>
    </w:p>
    <w:p w14:paraId="3DEC3EA9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คณาจารย์ผู้รับผิดชอบหลักสูตร และผู้สอน จะต้องประชุมร่วมกันในการวางแผนจัดการเรียน     การสอน ประเมินผล และให้ความเห็นชอบการประเมินผลทุกรายวิชาเก็บรวบรวมข้อมูลเพื่อเตรียมไว้สำหรับการปรับปรุงหลักสูตร ตลอดจนปรึกษาหรือแนวทางที่จะทำให้บรรลุเป้าหมายตามหลักสูตรและได้บัณฑิตเป็นไปตามคุณลักษณะบัณฑิตที่พึงประสงค์ </w:t>
      </w:r>
    </w:p>
    <w:p w14:paraId="2B2CB2DC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4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3 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การบริหารบุคลากรสนับสนุนการเรียนการสอน</w:t>
      </w:r>
    </w:p>
    <w:p w14:paraId="6CD6771D" w14:textId="77777777" w:rsidR="00E46C4F" w:rsidRPr="0087184F" w:rsidRDefault="00E46C4F" w:rsidP="00E46C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t>การเพิ่มทักษะความรู้เพื่อการปฏิบัติงาน</w:t>
      </w:r>
      <w:r w:rsidRPr="0087184F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บุคลากรต้องเข้าใจโครงสร้างและธรรมชาติของหลักสูตรสามารถจัดเตรียมห้องป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ฏิ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บัติการ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ให้คำแนะนำแก่นักศึกษาที่เข้า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พบ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ได้  นอกจากนั้นบุคลากรต้องมีความรู้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มีการฝึกอบรมเฉพาะทางเพิ่มเติมเช่น อบรมการใช้อุปกรณ์ เครื่องครัว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หรือเครื่องมือทางวิทยาศาสตร์ อบรมการใช้โปรแกรม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คอมพิวเตอร์สำเร็จรูปและอบรมมาตรฐาน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งานครัว งานโภชนาการ งานธุรกิจอาหาร หรืองานที่เกี่ยวข้อง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เป็นต้น</w:t>
      </w:r>
    </w:p>
    <w:p w14:paraId="7AA48187" w14:textId="77777777" w:rsidR="003A58CF" w:rsidRDefault="003A58CF" w:rsidP="00EC384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40A0AC3" w14:textId="77777777" w:rsidR="003A58CF" w:rsidRDefault="003A58CF" w:rsidP="003A58CF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5. หลักสูตร การเรียนการสอน การประเมินผู้เรียน</w:t>
      </w:r>
    </w:p>
    <w:p w14:paraId="604B91E9" w14:textId="77777777" w:rsidR="003A58CF" w:rsidRDefault="003A58CF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6E650C"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 xml:space="preserve">คำอธิบาย </w:t>
      </w:r>
      <w:r w:rsidRPr="006E650C"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อธิบายการบริหารจัดการหลักสูตรให้มีประสิทธิภาพและประสิทธิผลอย่างต่อเนื่อง การออกแบบหลักสูตร การควบคุม กำกับการจัดทำรายวิชา การวางระบบผู้สอนและกระบวนการจัดการเรียนการสอนในแต่ละรายวิชา การประเมินผู้เรียน การกำกับให้มีการประเมินตามสภาพจริง มีวิธีการประเมินที่หลากหลาย การจัดกิจกรรมการเรียนการสอน ผลการดำเนินงานหลักสูตรตามกรอบมาตรฐานคุณวุฒิระดับอุดมศึกษาแห่งชาติ</w:t>
      </w:r>
    </w:p>
    <w:p w14:paraId="4E2984E4" w14:textId="77777777" w:rsidR="00E46C4F" w:rsidRDefault="00E46C4F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29DBF23A" w14:textId="77777777" w:rsidR="00E46C4F" w:rsidRDefault="00E46C4F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75E854E9" w14:textId="77777777" w:rsidR="0024577A" w:rsidRDefault="0024577A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274F09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lastRenderedPageBreak/>
        <w:t xml:space="preserve">ตัวอย่าง </w:t>
      </w:r>
      <w:r w:rsidRPr="00274F09"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3466"/>
        <w:gridCol w:w="3671"/>
      </w:tblGrid>
      <w:tr w:rsidR="00FF1A2C" w:rsidRPr="0087184F" w14:paraId="33C78F1F" w14:textId="77777777" w:rsidTr="0041439F">
        <w:trPr>
          <w:tblHeader/>
        </w:trPr>
        <w:tc>
          <w:tcPr>
            <w:tcW w:w="1061" w:type="pct"/>
          </w:tcPr>
          <w:p w14:paraId="6D0E7789" w14:textId="77777777" w:rsidR="00FF1A2C" w:rsidRPr="0087184F" w:rsidRDefault="00FF1A2C" w:rsidP="0041439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13" w:type="pct"/>
          </w:tcPr>
          <w:p w14:paraId="5F0CBD93" w14:textId="77777777" w:rsidR="00FF1A2C" w:rsidRPr="0087184F" w:rsidRDefault="00FF1A2C" w:rsidP="0041439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026" w:type="pct"/>
          </w:tcPr>
          <w:p w14:paraId="06D1A585" w14:textId="77777777" w:rsidR="00FF1A2C" w:rsidRPr="0087184F" w:rsidRDefault="00FF1A2C" w:rsidP="0041439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การประเมินผล</w:t>
            </w:r>
          </w:p>
        </w:tc>
      </w:tr>
      <w:tr w:rsidR="00FF1A2C" w:rsidRPr="0087184F" w14:paraId="16249E6F" w14:textId="77777777" w:rsidTr="0041439F">
        <w:tc>
          <w:tcPr>
            <w:tcW w:w="1061" w:type="pct"/>
          </w:tcPr>
          <w:p w14:paraId="09CA6DC2" w14:textId="77777777" w:rsidR="00FF1A2C" w:rsidRPr="0087184F" w:rsidRDefault="00FF1A2C" w:rsidP="0041439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พัฒนาหลักสูตรให้ทันสมัย</w:t>
            </w:r>
          </w:p>
          <w:p w14:paraId="35E1689E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โดยอาจารย์และนักศึกษา</w:t>
            </w:r>
          </w:p>
          <w:p w14:paraId="237757A2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สามารถก้าวทันหรือเป็นผู้นำ</w:t>
            </w:r>
          </w:p>
          <w:p w14:paraId="34699A59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ในการสร้างองค์ความรู้ใหม่ๆ</w:t>
            </w:r>
          </w:p>
          <w:p w14:paraId="52532086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ท า ง ด้านเกษตรศาสตร์ </w:t>
            </w:r>
          </w:p>
          <w:p w14:paraId="5A138680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3A1BC3D4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563461FF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32A06681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4E8927CC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7EC89B24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กระตุ้นให้นักศึกษาเกิดความใฝ่รู้ มีแนวทางการเรียนที่สร้างทั้งความรู้ความสามารถ</w:t>
            </w:r>
          </w:p>
          <w:p w14:paraId="70F4B2B4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ในวิชาการวิชาชีพ ที่ทันสมัย</w:t>
            </w:r>
          </w:p>
          <w:p w14:paraId="7678A2B1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0D065185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4672207A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2354B4E6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ตรวจสอบและปรับปรุงหลักสูตรให้มีคุณภาพมาตรฐาน</w:t>
            </w:r>
          </w:p>
          <w:p w14:paraId="03ACA776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มีการประเมินมาตรฐานของ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lastRenderedPageBreak/>
              <w:t>หลักสูตรอย่างสม่ำเสมอ</w:t>
            </w:r>
          </w:p>
          <w:p w14:paraId="11A10D6C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- ทำความร่วมมือกับหน่วยงานต่างๆ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ทั้งภาครัฐบาลและเอกชน </w:t>
            </w:r>
          </w:p>
        </w:tc>
        <w:tc>
          <w:tcPr>
            <w:tcW w:w="1913" w:type="pct"/>
          </w:tcPr>
          <w:p w14:paraId="6A8C9A82" w14:textId="77777777" w:rsidR="00FF1A2C" w:rsidRPr="0087184F" w:rsidRDefault="00FF1A2C" w:rsidP="0041439F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จัดให้หลักสูตรสอดคล้องกับมาตรฐานวิชาชีพด้านเกษตรศาสตร์ในระดับสากลหรือระดับชาติ</w:t>
            </w: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(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หากมี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 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การกำหนด</w:t>
            </w: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)</w:t>
            </w:r>
          </w:p>
          <w:p w14:paraId="2F1068DC" w14:textId="77777777" w:rsidR="00FF1A2C" w:rsidRPr="0087184F" w:rsidRDefault="00FF1A2C" w:rsidP="0041439F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 บูรณาการรายวิชาให้ตรงตามวัตถุประสงค์ของหลักสูตร</w:t>
            </w:r>
          </w:p>
          <w:p w14:paraId="23938E86" w14:textId="77777777" w:rsidR="00FF1A2C" w:rsidRPr="0087184F" w:rsidRDefault="00FF1A2C" w:rsidP="0041439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ก่อนการเปิดภาคเรียนมอบหมายอาจารย์ทุกคน เตรียมความพร้อมในเรื่องอุปกรณ์เครื่องมือประกอบการสอนปฏิบัติการ สื่อการสอน เอกสารประกอบการสอน </w:t>
            </w:r>
          </w:p>
          <w:p w14:paraId="6ECF72E8" w14:textId="77777777" w:rsidR="00FF1A2C" w:rsidRPr="0087184F" w:rsidRDefault="00FF1A2C" w:rsidP="0041439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>- มอบหมายอาจารย์ประจำรายวิชาประเมินความต้องการ หรือ ความพึงพอใจของนักศึกษาต่อการเรียนการสอนในระหว่างภาค และใช้เป็นข้อมูลในการปรับปรุงกลยุทธ์การสอน</w:t>
            </w:r>
          </w:p>
          <w:p w14:paraId="27783262" w14:textId="77777777" w:rsidR="00FF1A2C" w:rsidRPr="0087184F" w:rsidRDefault="00FF1A2C" w:rsidP="0041439F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 จัดทำโครงการวิจัย หรือกิจกรรมทางด้านการบริการวิชาการฯ การทำนุบำรุง</w:t>
            </w:r>
            <w:proofErr w:type="spellStart"/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ศิลป</w:t>
            </w:r>
            <w:proofErr w:type="spellEnd"/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วัฒนธรรม ให้กับนักศึกษา เพื่อจะได้สามารถประยุกต์ใช้องค์ความรู้ และเพิ่มพูนประสบการณ์ทางวิชาชีพ</w:t>
            </w:r>
          </w:p>
          <w:p w14:paraId="49319612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จัดแนวทางการเรียนในวิชาเรียนให้มีทั้งภาคทฤษฎีและภาคปฏิบัติ และมีแนวทางการเรียนหรือกิจกรรมประจำวิชาให้นักศึกษาได้ศึกษาความรู้ที่ทันสมัยด้วยตนเอง</w:t>
            </w:r>
          </w:p>
          <w:p w14:paraId="0E56FA6C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ปรับปรุงหลักสูตรให้ทันสมัยโดยมีการพิจารณาปรับปรุงหลักสูตรทุกๆ </w:t>
            </w: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5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ปี</w:t>
            </w:r>
          </w:p>
          <w:p w14:paraId="39D1B875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มีการทวนสอบผลสัมฤทธิ์ของนักศึกษาตามมาตรฐานผลการเรียนรู้ที่กำหนดในมคอ. 2 อย่างน้อยร้อยละ 25 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lastRenderedPageBreak/>
              <w:t>ของรายวิชา (มคอ. 3 และมคอ. 4) ที่เปิดสอนในแต่ละปีการศึกษา</w:t>
            </w:r>
          </w:p>
          <w:p w14:paraId="3D9E3553" w14:textId="77777777" w:rsidR="00FF1A2C" w:rsidRPr="0087184F" w:rsidRDefault="00FF1A2C" w:rsidP="0041439F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จัดให้มีผู้สนับสนุนการเรียนรู้ และ/หรือผู้ช่วยสอน เพื่อกระตุ้นให้นักศึกษาเกิดความใฝ่รู้</w:t>
            </w:r>
          </w:p>
          <w:p w14:paraId="79707C4D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กำหนดให้อาจารย์ที่สอนมีคุณวุฒิไม่ต่ำกว่าปริญญาโทหรือเป็นผู้มีประสบการณ์หลายปีมีจำนวนคณาจารย์ประจำไม่น้อย</w:t>
            </w:r>
          </w:p>
          <w:p w14:paraId="6B5D9D4A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กว่าเกณฑ์มาตรฐาน</w:t>
            </w:r>
          </w:p>
          <w:p w14:paraId="016821E3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สนับสนุนให้อาจารย์ผู้สอนเป็นผู้นำในทางวิชาการ และหรือ เป็นผู้เชี่ยวชาญทางวิชาชีพด้านเกษตรศาสตร์ หรือในด้านที่เกี่ยวข้อง</w:t>
            </w:r>
          </w:p>
          <w:p w14:paraId="12E8BAA3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ส่งเสริมอาจารย์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>ผู้รับผิดชอบและบริหาร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หลักสูตรให้ไปดูงานในหลักสูตรหรือวิชาการที่เกี่ยวข้อง ทั้งใ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>น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และต่างประเทศ</w:t>
            </w:r>
          </w:p>
          <w:p w14:paraId="054CC966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มีการประเมินหลักสูตรโดยคณะกรรมการผู้ทรงคุณวุฒิภายในทุกปี และภายนอกอย่างน้อยทุก </w:t>
            </w: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  <w:t>4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ปี</w:t>
            </w:r>
          </w:p>
          <w:p w14:paraId="6DD70649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จัดทำฐานข้อมูลทางด้านนักศึกษา อาจารย์ อุปกรณ์ เครื่องมือวิจัย งบประมาณ ความร่วมมือกับต่างประเทศ ผลงานทางวิชาการทุกภาคการศึกษาเพื่อเป็นข้อมูลในการประเมินของคณะกรรมการ</w:t>
            </w: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</w:p>
          <w:p w14:paraId="6D1917DD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ประเมินความพึงพอใจของหลักสูตรและการเรียนการสอน โดยบัณฑิตที่สำเร็จการศึกษา</w:t>
            </w:r>
          </w:p>
          <w:p w14:paraId="76B56CBF" w14:textId="77777777" w:rsidR="00FF1A2C" w:rsidRPr="0087184F" w:rsidRDefault="00FF1A2C" w:rsidP="0041439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- ทำหนังสือขอให้หน่วยงานเป็นแหล่งศึกษาดูงานนอกสถานที่/เป็นแหล่งฝึก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lastRenderedPageBreak/>
              <w:t>ประสบการณ์วิชาชีพของนักศึกษา เพื่อจะได้ใช้ทรัพยากรต่างๆ ของหน่วยงานภายนอกหลักสูตร เป็นการลดต้นทุนและเพิ่มศักยภาพ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 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ในการจัดการหลักสูตร</w:t>
            </w:r>
          </w:p>
        </w:tc>
        <w:tc>
          <w:tcPr>
            <w:tcW w:w="2026" w:type="pct"/>
          </w:tcPr>
          <w:p w14:paraId="2919D825" w14:textId="77777777" w:rsidR="00FF1A2C" w:rsidRPr="0087184F" w:rsidRDefault="00FF1A2C" w:rsidP="0041439F">
            <w:pPr>
              <w:tabs>
                <w:tab w:val="left" w:pos="163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>-</w:t>
            </w:r>
            <w:r w:rsidRPr="0087184F"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  <w:cs/>
              </w:rPr>
              <w:t xml:space="preserve"> หลักสูตรที่สามารถอ้างอิง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กับมาตรฐานที่กำหนดโดยหน่วยงานวิชาชีพด้านเกษตรศาสตร์ มีความทันสมัยและมี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  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การปรับปรุงสม่ำเสมอ</w:t>
            </w:r>
          </w:p>
          <w:p w14:paraId="5F85C78D" w14:textId="77777777" w:rsidR="00FF1A2C" w:rsidRPr="0087184F" w:rsidRDefault="00FF1A2C" w:rsidP="0041439F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จำนวนและรายชื่อคณาจารย์ประจำ ประวัติอาจารย์ด้านคุณวุฒิ  ประสบการณ์ และการพัฒนาอบรมของอาจารย์</w:t>
            </w:r>
          </w:p>
          <w:p w14:paraId="2A454A56" w14:textId="77777777" w:rsidR="00FF1A2C" w:rsidRPr="0087184F" w:rsidRDefault="00FF1A2C" w:rsidP="0041439F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จำนวนบุคลากรผู้สนับสนุน</w:t>
            </w:r>
          </w:p>
          <w:p w14:paraId="3F417E1D" w14:textId="77777777" w:rsidR="00FF1A2C" w:rsidRPr="0087184F" w:rsidRDefault="00FF1A2C" w:rsidP="0041439F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การเรียนรู้ และบันทึกกิจกรรมในการสนับสนุนการเรียนรู้</w:t>
            </w:r>
          </w:p>
          <w:p w14:paraId="4E8FF334" w14:textId="77777777" w:rsidR="00FF1A2C" w:rsidRPr="0087184F" w:rsidRDefault="00FF1A2C" w:rsidP="0041439F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ประเมินผลการเรียนการสอนของอาจารย์ผู้สอน และสิ่งสนับสนุนการเรียนรู้โดยนักศึกษา</w:t>
            </w:r>
          </w:p>
          <w:p w14:paraId="0371F579" w14:textId="77777777" w:rsidR="00FF1A2C" w:rsidRPr="0087184F" w:rsidRDefault="00FF1A2C" w:rsidP="0041439F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- รายงานผลการดำเนินโครงการ/กิจกรรม</w:t>
            </w:r>
          </w:p>
          <w:p w14:paraId="45E2E5CB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จำนวนวิชาเรียนที่มีภาคปฏิบัติ และวิชาเรียนที่มีแนวทางให้นักศึกษาได้ศึกษาค้นคว้าความรู้ใหม่ได้ด้วยตนเอง</w:t>
            </w:r>
          </w:p>
          <w:p w14:paraId="2C96777C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BrowalliaNew" w:hAnsi="TH SarabunPSK" w:cs="TH SarabunPSK" w:hint="cs"/>
                <w:color w:val="0000FF"/>
                <w:sz w:val="32"/>
                <w:szCs w:val="32"/>
                <w:cs/>
              </w:rPr>
              <w:t>รายงานสรุปโครงการนำเสนอผลงานวิจัยโดยนักศึกษา</w:t>
            </w:r>
          </w:p>
          <w:p w14:paraId="2372A89D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00BB5D57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2EF87EF7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0E2B9197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387D1440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317EBAE6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65D4CB0A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ab/>
              <w:t>ประเมินผลโดยคณะกรรมการ</w:t>
            </w:r>
          </w:p>
          <w:p w14:paraId="2F7E3565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ผู้ทรงคุณวุฒิภายนอก ทุกๆ </w:t>
            </w: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  <w:t xml:space="preserve">4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ปี</w:t>
            </w:r>
          </w:p>
          <w:p w14:paraId="17D339B6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ประเมินผลโดยบัณฑิตผู้สำเร็จการศึกษาทุกๆ </w:t>
            </w: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  <w:t xml:space="preserve">1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ปี</w:t>
            </w:r>
          </w:p>
          <w:p w14:paraId="1D59C2AD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>บันทึกรายงานการประชุมของหลักสูตรสาขาวิชาที่เกี่ยวกับการทวนสอบผลสัมฤทธิ์ฯ</w:t>
            </w:r>
          </w:p>
          <w:p w14:paraId="178E2C3C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- ประเมินผลความพึงพอใจจากนักศึกษาที่เข้าศึกษาดูงาน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>ในหน่วยงานทั้งภาครัฐและเอกชน</w:t>
            </w:r>
          </w:p>
          <w:p w14:paraId="4443B4EA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ประเมินผลความพึงพอใจจากผู้ที่ได้รับมอบหมายจากหน่วยงานเป็นวิทยากรพิเศษ/ผู้ใช้บัณฑิตในแหล่งฝึกประสบการณ์วิชาชีพ 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เฉลี่ยไม่น้อยกว่า 3.51 จากคะแนนเต็ม 5.00 </w:t>
            </w:r>
          </w:p>
          <w:p w14:paraId="74805AE8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ประเมินผลความพึงพอใจของนักศึกษาปีสุดท้ายที่มีต่อคุณภาพหลักสูตรเฉลี่ยไม่น้อยกว่า 3.51 จากคะแนนเต็ม 5.00 </w:t>
            </w:r>
          </w:p>
          <w:p w14:paraId="7B2C77AE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</w:p>
          <w:p w14:paraId="73F842B9" w14:textId="77777777" w:rsidR="00FF1A2C" w:rsidRPr="0087184F" w:rsidRDefault="00FF1A2C" w:rsidP="0041439F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15DEB91B" w14:textId="77777777" w:rsidR="003A58CF" w:rsidRDefault="003A58CF" w:rsidP="00EC384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C6FFDCD" w14:textId="77777777" w:rsidR="003A58CF" w:rsidRDefault="00E07EC2" w:rsidP="003A58CF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6. สิ่งสนับสนุนการเรียนรู้</w:t>
      </w:r>
    </w:p>
    <w:p w14:paraId="0F6875C5" w14:textId="77777777" w:rsidR="003A58CF" w:rsidRDefault="003A58CF" w:rsidP="003A58C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6E650C"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 xml:space="preserve">คำอธิบาย </w:t>
      </w:r>
      <w:r w:rsidRPr="006E650C"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อธิบาย</w:t>
      </w:r>
      <w:r w:rsidR="00E07EC2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ระบบการดำเนินงานของสาขาวิชา คณะ สถาบัน เพื่อความพร้อมของสิ่งสนับสนุนการเรียนรู้ทั้ง ความพร้อมทาง</w:t>
      </w:r>
      <w:r w:rsidR="003D4FD3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กายภาพและความพร้อมของอุปกรณ์เทค</w:t>
      </w:r>
      <w:r w:rsidR="00E07EC2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โนโลยีและสิ่งอำนวยความสะดวกหรือทรัพยากรที่เอื้อต่อการเรียนรู้ โดยการมีส่วนร่วมของอาจารย์ผู้รับผิดชอบหลักสูตร</w:t>
      </w:r>
    </w:p>
    <w:p w14:paraId="357AC74E" w14:textId="77777777" w:rsidR="00700E5A" w:rsidRPr="0087184F" w:rsidRDefault="00700E5A" w:rsidP="00700E5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>ตัวอย่าง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: </w:t>
      </w:r>
      <w:r w:rsidRPr="0087184F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หลักสูตรมีการบริหารสิ่งสนับสนุนการเรียนรู้ในแต่ละด้าน ดังนี้</w:t>
      </w:r>
    </w:p>
    <w:p w14:paraId="423CD2C7" w14:textId="77777777" w:rsidR="00700E5A" w:rsidRPr="0087184F" w:rsidRDefault="00700E5A" w:rsidP="00700E5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6.1 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การบริหารทรัพยากรการเรียนการสอน</w:t>
      </w:r>
    </w:p>
    <w:p w14:paraId="326EF529" w14:textId="77777777" w:rsidR="00700E5A" w:rsidRPr="0087184F" w:rsidRDefault="00700E5A" w:rsidP="00700E5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6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1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1 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การบริหารงบประมาณ</w:t>
      </w:r>
    </w:p>
    <w:p w14:paraId="65BFE9B4" w14:textId="1302B899" w:rsidR="00700E5A" w:rsidRPr="0087184F" w:rsidRDefault="00700E5A" w:rsidP="00700E5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         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คณะจัดสรรงบประมาณประจำปี ทั้งงบประมาณแผ่นดินและเงินรายได้เพื่อจัดซื้อตำรา สื่อการเรียนการสอน โสตทัศนูปกรณ์ และวัสดุครุภัณฑ์คอมพิวเตอร์อย่างเพียงพอเพื่อสนับสนุน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 w:rsidR="009737E8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ก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ารเรียนการสอนในชั้นเรียนและสร้างสภาพแวดล้อมให้เหมาะสมกับการเรียนรู้ด้วยตนเองของนักศึกษา</w:t>
      </w:r>
    </w:p>
    <w:p w14:paraId="0E7586FE" w14:textId="77777777" w:rsidR="00700E5A" w:rsidRPr="0087184F" w:rsidRDefault="00700E5A" w:rsidP="00700E5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6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1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2 </w:t>
      </w:r>
      <w:r w:rsidRPr="0087184F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ทรัพยากรการเรียนการสอนที่มีอยู่เดิม</w:t>
      </w:r>
    </w:p>
    <w:p w14:paraId="4DC887A1" w14:textId="77777777" w:rsidR="00700E5A" w:rsidRPr="0087184F" w:rsidRDefault="00700E5A" w:rsidP="003C5317">
      <w:pPr>
        <w:autoSpaceDE w:val="0"/>
        <w:autoSpaceDN w:val="0"/>
        <w:adjustRightInd w:val="0"/>
        <w:ind w:firstLine="1440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คณะ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เกษตรศาสตร์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มีความพร้อมด้าน หนังสือตำราและ</w:t>
      </w:r>
      <w:r w:rsidRPr="0087184F">
        <w:rPr>
          <w:rFonts w:ascii="TH SarabunPSK" w:eastAsia="AngsanaNew" w:hAnsi="TH SarabunPSK" w:cs="TH SarabunPSK"/>
          <w:color w:val="0000FF"/>
          <w:spacing w:val="-20"/>
          <w:sz w:val="32"/>
          <w:szCs w:val="32"/>
          <w:cs/>
        </w:rPr>
        <w:t>การสืบค้นผ่านฐานข้อมูลโดยมี</w:t>
      </w:r>
      <w:r w:rsidRPr="0087184F"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</w:rPr>
        <w:t xml:space="preserve">  </w:t>
      </w:r>
      <w:r w:rsidRPr="0087184F">
        <w:rPr>
          <w:rFonts w:ascii="TH SarabunPSK" w:eastAsia="AngsanaNew" w:hAnsi="TH SarabunPSK" w:cs="TH SarabunPSK"/>
          <w:color w:val="0000FF"/>
          <w:spacing w:val="-20"/>
          <w:sz w:val="32"/>
          <w:szCs w:val="32"/>
          <w:cs/>
        </w:rPr>
        <w:t>สำนัก</w:t>
      </w:r>
      <w:r w:rsidR="003C5317" w:rsidRPr="0087184F"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</w:rPr>
        <w:t>วิทย</w:t>
      </w:r>
      <w:r w:rsidRPr="0087184F"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</w:rPr>
        <w:t>บริการ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และเทคโนโลยีสารสนเทศ ที่มีหนังสือด้านการบริหารจัดการและด้านอื่น ๆ รวมถึงฐานข้อมูลที่จะให้สืบค้นส่วนระดับคณะฯ มีหนังสือ ตำราเฉพาะทางที่มีความทันสมัยเป็นปัจจุบัน นอกจากนี้ คณะฯ มีอุปกรณ์ที่ใช้สนับสนุนการจัดการเรียนการสอนอย่างเพียงพอ </w:t>
      </w:r>
      <w:r w:rsidRPr="0087184F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ดังนี้</w:t>
      </w:r>
    </w:p>
    <w:p w14:paraId="2107FEA9" w14:textId="77777777" w:rsidR="00700E5A" w:rsidRPr="0087184F" w:rsidRDefault="00700E5A" w:rsidP="00700E5A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</w:p>
    <w:p w14:paraId="4AC164B2" w14:textId="77777777" w:rsidR="00700E5A" w:rsidRPr="0087184F" w:rsidRDefault="00700E5A" w:rsidP="00700E5A">
      <w:pPr>
        <w:autoSpaceDE w:val="0"/>
        <w:autoSpaceDN w:val="0"/>
        <w:adjustRightInd w:val="0"/>
        <w:ind w:left="720" w:firstLine="720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>1) อาคารเรียนและห้องปฏิบัติการ</w:t>
      </w: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5079"/>
        <w:gridCol w:w="2861"/>
      </w:tblGrid>
      <w:tr w:rsidR="00700E5A" w:rsidRPr="0087184F" w14:paraId="1D40310C" w14:textId="77777777" w:rsidTr="00E96E4C">
        <w:tc>
          <w:tcPr>
            <w:tcW w:w="909" w:type="dxa"/>
            <w:vAlign w:val="center"/>
          </w:tcPr>
          <w:p w14:paraId="7840EF8E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79" w:type="dxa"/>
            <w:vAlign w:val="center"/>
          </w:tcPr>
          <w:p w14:paraId="6E331431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รายการและลักษณะเฉพาะ</w:t>
            </w:r>
          </w:p>
        </w:tc>
        <w:tc>
          <w:tcPr>
            <w:tcW w:w="2861" w:type="dxa"/>
            <w:vAlign w:val="center"/>
          </w:tcPr>
          <w:p w14:paraId="389A9483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จำนวนที่มีอยู่เดิม</w:t>
            </w:r>
          </w:p>
        </w:tc>
      </w:tr>
      <w:tr w:rsidR="00700E5A" w:rsidRPr="0087184F" w14:paraId="576BD2A8" w14:textId="77777777" w:rsidTr="00E96E4C">
        <w:tc>
          <w:tcPr>
            <w:tcW w:w="909" w:type="dxa"/>
            <w:vAlign w:val="center"/>
          </w:tcPr>
          <w:p w14:paraId="42A64977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  <w:tc>
          <w:tcPr>
            <w:tcW w:w="5079" w:type="dxa"/>
          </w:tcPr>
          <w:p w14:paraId="005D253D" w14:textId="77777777" w:rsidR="00700E5A" w:rsidRPr="0087184F" w:rsidRDefault="00700E5A" w:rsidP="00E96E4C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ห้องปฏิบัติการวิเคราะห์เคมี</w:t>
            </w:r>
          </w:p>
        </w:tc>
        <w:tc>
          <w:tcPr>
            <w:tcW w:w="2861" w:type="dxa"/>
            <w:vAlign w:val="center"/>
          </w:tcPr>
          <w:p w14:paraId="106A41D2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</w:tr>
      <w:tr w:rsidR="00700E5A" w:rsidRPr="0087184F" w14:paraId="1683CCC7" w14:textId="77777777" w:rsidTr="00E96E4C">
        <w:tc>
          <w:tcPr>
            <w:tcW w:w="909" w:type="dxa"/>
          </w:tcPr>
          <w:p w14:paraId="5E7D562B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</w:rPr>
              <w:t>2</w:t>
            </w:r>
          </w:p>
        </w:tc>
        <w:tc>
          <w:tcPr>
            <w:tcW w:w="5079" w:type="dxa"/>
          </w:tcPr>
          <w:p w14:paraId="095FAB8E" w14:textId="77777777" w:rsidR="00700E5A" w:rsidRPr="0087184F" w:rsidRDefault="00700E5A" w:rsidP="00E96E4C">
            <w:pPr>
              <w:pStyle w:val="a8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ห้องปฏิบัติการจุลชีววิทยาทางอาหาร</w:t>
            </w:r>
          </w:p>
        </w:tc>
        <w:tc>
          <w:tcPr>
            <w:tcW w:w="2861" w:type="dxa"/>
          </w:tcPr>
          <w:p w14:paraId="36452AB2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</w:tr>
      <w:tr w:rsidR="00700E5A" w:rsidRPr="0087184F" w14:paraId="6A06DB1F" w14:textId="77777777" w:rsidTr="00E96E4C">
        <w:tc>
          <w:tcPr>
            <w:tcW w:w="909" w:type="dxa"/>
          </w:tcPr>
          <w:p w14:paraId="5953A72A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5079" w:type="dxa"/>
          </w:tcPr>
          <w:p w14:paraId="7940CAEC" w14:textId="77777777" w:rsidR="00700E5A" w:rsidRPr="0087184F" w:rsidRDefault="00700E5A" w:rsidP="00E96E4C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861" w:type="dxa"/>
          </w:tcPr>
          <w:p w14:paraId="45B5C9AD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241115F8" w14:textId="77777777" w:rsidR="00700E5A" w:rsidRPr="0087184F" w:rsidRDefault="00700E5A" w:rsidP="00700E5A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</w:rPr>
        <w:tab/>
      </w:r>
    </w:p>
    <w:p w14:paraId="3E849F8A" w14:textId="77777777" w:rsidR="00700E5A" w:rsidRPr="0087184F" w:rsidRDefault="00700E5A" w:rsidP="00700E5A">
      <w:pPr>
        <w:autoSpaceDE w:val="0"/>
        <w:autoSpaceDN w:val="0"/>
        <w:adjustRightInd w:val="0"/>
        <w:ind w:left="720" w:firstLine="720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>2) อุปกรณ์การเรียนการสอน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40"/>
        <w:gridCol w:w="3000"/>
      </w:tblGrid>
      <w:tr w:rsidR="00700E5A" w:rsidRPr="0087184F" w14:paraId="291E97C1" w14:textId="77777777" w:rsidTr="00E96E4C">
        <w:trPr>
          <w:tblHeader/>
        </w:trPr>
        <w:tc>
          <w:tcPr>
            <w:tcW w:w="840" w:type="dxa"/>
            <w:vAlign w:val="center"/>
          </w:tcPr>
          <w:p w14:paraId="00E93FD0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                      </w:t>
            </w: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40" w:type="dxa"/>
            <w:vAlign w:val="center"/>
          </w:tcPr>
          <w:p w14:paraId="0F41B767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รายการและลักษณะเฉพาะ</w:t>
            </w:r>
          </w:p>
        </w:tc>
        <w:tc>
          <w:tcPr>
            <w:tcW w:w="3000" w:type="dxa"/>
            <w:vAlign w:val="center"/>
          </w:tcPr>
          <w:p w14:paraId="67259DAB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จำนวนที่มีอยู่เดิม</w:t>
            </w:r>
          </w:p>
        </w:tc>
      </w:tr>
      <w:tr w:rsidR="00700E5A" w:rsidRPr="0087184F" w14:paraId="53ADD088" w14:textId="77777777" w:rsidTr="00E96E4C">
        <w:tc>
          <w:tcPr>
            <w:tcW w:w="840" w:type="dxa"/>
          </w:tcPr>
          <w:p w14:paraId="15B09531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5040" w:type="dxa"/>
          </w:tcPr>
          <w:p w14:paraId="3258369E" w14:textId="77777777" w:rsidR="00700E5A" w:rsidRPr="0087184F" w:rsidRDefault="00700E5A" w:rsidP="00E96E4C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</w:rPr>
              <w:t>Growth chamber</w:t>
            </w:r>
          </w:p>
        </w:tc>
        <w:tc>
          <w:tcPr>
            <w:tcW w:w="3000" w:type="dxa"/>
          </w:tcPr>
          <w:p w14:paraId="7D341F9D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</w:tr>
      <w:tr w:rsidR="00700E5A" w:rsidRPr="0087184F" w14:paraId="2BC7F0B3" w14:textId="77777777" w:rsidTr="00E96E4C">
        <w:tc>
          <w:tcPr>
            <w:tcW w:w="840" w:type="dxa"/>
          </w:tcPr>
          <w:p w14:paraId="4E25CD0B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5040" w:type="dxa"/>
          </w:tcPr>
          <w:p w14:paraId="1B37FE75" w14:textId="77777777" w:rsidR="00700E5A" w:rsidRPr="0087184F" w:rsidRDefault="00700E5A" w:rsidP="00E96E4C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ตู้ปลอดเชื้อ </w:t>
            </w: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</w:rPr>
              <w:t>Biohazard laminar flow</w:t>
            </w:r>
          </w:p>
        </w:tc>
        <w:tc>
          <w:tcPr>
            <w:tcW w:w="3000" w:type="dxa"/>
          </w:tcPr>
          <w:p w14:paraId="4E2991B7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</w:tr>
      <w:tr w:rsidR="00700E5A" w:rsidRPr="0087184F" w14:paraId="2CBA80BB" w14:textId="77777777" w:rsidTr="00E96E4C">
        <w:tc>
          <w:tcPr>
            <w:tcW w:w="840" w:type="dxa"/>
          </w:tcPr>
          <w:p w14:paraId="3069C6FD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5040" w:type="dxa"/>
          </w:tcPr>
          <w:p w14:paraId="6503A815" w14:textId="77777777" w:rsidR="00700E5A" w:rsidRPr="0087184F" w:rsidRDefault="00700E5A" w:rsidP="00E96E4C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ตู้บ่มควบคุมอุณหภูมิ</w:t>
            </w:r>
          </w:p>
        </w:tc>
        <w:tc>
          <w:tcPr>
            <w:tcW w:w="3000" w:type="dxa"/>
          </w:tcPr>
          <w:p w14:paraId="5854151B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</w:tr>
      <w:tr w:rsidR="00700E5A" w:rsidRPr="0087184F" w14:paraId="5CE69012" w14:textId="77777777" w:rsidTr="00E96E4C">
        <w:tc>
          <w:tcPr>
            <w:tcW w:w="840" w:type="dxa"/>
          </w:tcPr>
          <w:p w14:paraId="09E94A32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5040" w:type="dxa"/>
          </w:tcPr>
          <w:p w14:paraId="55D025D9" w14:textId="77777777" w:rsidR="00700E5A" w:rsidRPr="0087184F" w:rsidRDefault="00700E5A" w:rsidP="00E96E4C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ตู้ดูดไอสารพิษ</w:t>
            </w:r>
          </w:p>
        </w:tc>
        <w:tc>
          <w:tcPr>
            <w:tcW w:w="3000" w:type="dxa"/>
          </w:tcPr>
          <w:p w14:paraId="2D48CCD3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</w:tr>
      <w:tr w:rsidR="00700E5A" w:rsidRPr="0087184F" w14:paraId="560098CB" w14:textId="77777777" w:rsidTr="00E96E4C">
        <w:tc>
          <w:tcPr>
            <w:tcW w:w="840" w:type="dxa"/>
          </w:tcPr>
          <w:p w14:paraId="1431DF14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5</w:t>
            </w:r>
          </w:p>
        </w:tc>
        <w:tc>
          <w:tcPr>
            <w:tcW w:w="5040" w:type="dxa"/>
          </w:tcPr>
          <w:p w14:paraId="5847C241" w14:textId="77777777" w:rsidR="00700E5A" w:rsidRPr="0087184F" w:rsidRDefault="00700E5A" w:rsidP="00E96E4C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เครื่อง </w:t>
            </w: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</w:rPr>
              <w:t>Autoclave</w:t>
            </w:r>
          </w:p>
        </w:tc>
        <w:tc>
          <w:tcPr>
            <w:tcW w:w="3000" w:type="dxa"/>
          </w:tcPr>
          <w:p w14:paraId="53F41619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7184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</w:tr>
      <w:tr w:rsidR="00700E5A" w:rsidRPr="0087184F" w14:paraId="2CC34156" w14:textId="77777777" w:rsidTr="00E96E4C">
        <w:tc>
          <w:tcPr>
            <w:tcW w:w="840" w:type="dxa"/>
          </w:tcPr>
          <w:p w14:paraId="6FF28A2C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040" w:type="dxa"/>
          </w:tcPr>
          <w:p w14:paraId="46AB9F70" w14:textId="77777777" w:rsidR="00700E5A" w:rsidRPr="0087184F" w:rsidRDefault="00700E5A" w:rsidP="00E96E4C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3000" w:type="dxa"/>
          </w:tcPr>
          <w:p w14:paraId="4110636E" w14:textId="77777777" w:rsidR="00700E5A" w:rsidRPr="0087184F" w:rsidRDefault="00700E5A" w:rsidP="00E96E4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</w:tr>
    </w:tbl>
    <w:p w14:paraId="59AE59EE" w14:textId="77777777" w:rsidR="00700E5A" w:rsidRPr="0087184F" w:rsidRDefault="00700E5A" w:rsidP="00700E5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>3) ห้องสมุด</w:t>
      </w:r>
    </w:p>
    <w:p w14:paraId="10BCE990" w14:textId="77777777" w:rsidR="00700E5A" w:rsidRPr="0087184F" w:rsidRDefault="00700E5A" w:rsidP="00700E5A">
      <w:pPr>
        <w:pStyle w:val="a6"/>
        <w:rPr>
          <w:rFonts w:ascii="TH SarabunPSK" w:hAnsi="TH SarabunPSK" w:cs="TH SarabunPSK"/>
          <w:color w:val="0000FF"/>
        </w:rPr>
      </w:pPr>
      <w:r w:rsidRPr="0087184F">
        <w:rPr>
          <w:rFonts w:ascii="TH SarabunPSK" w:hAnsi="TH SarabunPSK" w:cs="TH SarabunPSK"/>
          <w:color w:val="0000FF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cs/>
        </w:rPr>
        <w:tab/>
      </w:r>
      <w:r w:rsidRPr="0087184F">
        <w:rPr>
          <w:rFonts w:ascii="TH SarabunPSK" w:hAnsi="TH SarabunPSK" w:cs="TH SarabunPSK"/>
          <w:color w:val="0000FF"/>
          <w:cs/>
        </w:rPr>
        <w:tab/>
      </w:r>
      <w:r w:rsidRPr="0087184F">
        <w:rPr>
          <w:rFonts w:ascii="TH SarabunPSK" w:hAnsi="TH SarabunPSK" w:cs="TH SarabunPSK"/>
          <w:color w:val="0000FF"/>
          <w:cs/>
        </w:rPr>
        <w:tab/>
        <w:t>นักศึกษาในหลักสูตรสามารถใช้ห้องสมุดของมหาวิทยาลัยราชภัฏอุบลราชธานี และห้องสมุดคณะเกษตรศาสตร์ ในการศึกษาหาความรู้ และข้อมูลต่างๆ เพื่อใช้ในการเรียนและการวิจัยดังนี้</w:t>
      </w:r>
    </w:p>
    <w:p w14:paraId="3A58F495" w14:textId="77777777" w:rsidR="00700E5A" w:rsidRPr="0087184F" w:rsidRDefault="00700E5A" w:rsidP="00700E5A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จำนวนหนังสือ</w:t>
      </w:r>
    </w:p>
    <w:p w14:paraId="01ABC59C" w14:textId="77777777" w:rsidR="00700E5A" w:rsidRPr="0087184F" w:rsidRDefault="00700E5A" w:rsidP="00700E5A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-  ภาษาไทย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จำนวน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425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รายชื่อ</w:t>
      </w:r>
    </w:p>
    <w:p w14:paraId="35C89E1B" w14:textId="77777777" w:rsidR="00700E5A" w:rsidRPr="0087184F" w:rsidRDefault="00700E5A" w:rsidP="00700E5A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-  ภาษาอังกฤษ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จำนวน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147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รายชื่อ</w:t>
      </w:r>
    </w:p>
    <w:p w14:paraId="6C6640A2" w14:textId="77777777" w:rsidR="00700E5A" w:rsidRPr="0087184F" w:rsidRDefault="00700E5A" w:rsidP="00700E5A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วารสาร</w:t>
      </w:r>
    </w:p>
    <w:p w14:paraId="29CA7AFE" w14:textId="77777777" w:rsidR="00700E5A" w:rsidRPr="0087184F" w:rsidRDefault="00700E5A" w:rsidP="00700E5A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-  ภาษาไทย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จำนวน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35     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รายชื่อ</w:t>
      </w:r>
    </w:p>
    <w:p w14:paraId="57DD2ABA" w14:textId="77777777" w:rsidR="00700E5A" w:rsidRPr="0087184F" w:rsidRDefault="00700E5A" w:rsidP="00700E5A">
      <w:pPr>
        <w:jc w:val="both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-  ภาษาอังกฤษ    จำนวน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22       </w:t>
      </w:r>
      <w:r w:rsidRPr="0087184F">
        <w:rPr>
          <w:rFonts w:ascii="TH SarabunPSK" w:hAnsi="TH SarabunPSK" w:cs="TH SarabunPSK"/>
          <w:color w:val="0000FF"/>
          <w:sz w:val="32"/>
          <w:szCs w:val="32"/>
          <w:cs/>
        </w:rPr>
        <w:tab/>
        <w:t>รายชื่อ</w:t>
      </w:r>
    </w:p>
    <w:p w14:paraId="5ABD1436" w14:textId="77777777" w:rsidR="00700E5A" w:rsidRPr="0087184F" w:rsidRDefault="00700E5A" w:rsidP="00700E5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p w14:paraId="22BD3203" w14:textId="77777777" w:rsidR="00700E5A" w:rsidRPr="0087184F" w:rsidRDefault="00700E5A" w:rsidP="00700E5A">
      <w:pPr>
        <w:autoSpaceDE w:val="0"/>
        <w:autoSpaceDN w:val="0"/>
        <w:adjustRightInd w:val="0"/>
        <w:ind w:left="412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6.1.3 การจัดหาทรัพยากรการเรียนการสอนเพิ่มเติม </w:t>
      </w:r>
    </w:p>
    <w:p w14:paraId="4F346120" w14:textId="77777777" w:rsidR="003C5317" w:rsidRPr="0087184F" w:rsidRDefault="00700E5A" w:rsidP="003C531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 สาขาวิชาวิทยาศาสตร์และเทคโนโลยีอาหารดำเนินการจัดหาวัสดุ ครุภัณฑ์และอุปกรณ์การเรียนการสอน โดยการเสนอให้คณะพิจารณาจัดหาให้  ส่วนหนังสือและตำราที่เกี่ยวข้อง เพื่อบริการให้อาจารย์และนักศึกษาได้ค้นคว้า และใช้ประกอบการเรียนการสอน ในการประสาน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งาน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จัดซื้อหนังสือนั้นอาจารย์ผู้สอน</w:t>
      </w:r>
    </w:p>
    <w:p w14:paraId="277EDFC5" w14:textId="77777777" w:rsidR="00700E5A" w:rsidRPr="0087184F" w:rsidRDefault="00700E5A" w:rsidP="003C5317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แต่ละรายวิชาจะมีส่วนร่วมในการเสนอแนะรายชื่อหนังสือ ตลอดจนสื่ออื่น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ๆ ที่จำเป็น  นอกจากนี้คณะจะต้องจัดซื้อสื่อการสอนอื่นเพื่อใช้ประกอบการสอนของอาจารย์ เช่น เครื่องมัลติมีเดีย </w:t>
      </w:r>
      <w:proofErr w:type="spellStart"/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โปรเจคเตอร์</w:t>
      </w:r>
      <w:proofErr w:type="spellEnd"/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คอมพิวเตอร์ เครื่องฉายสไลด์ เป็นต้น</w:t>
      </w:r>
    </w:p>
    <w:p w14:paraId="495B458F" w14:textId="77777777" w:rsidR="00700E5A" w:rsidRPr="0087184F" w:rsidRDefault="00700E5A" w:rsidP="00700E5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  <w:cs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</w:t>
      </w:r>
      <w:r w:rsidRPr="0087184F"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กรณีเครื่องมือและอุปกรณ์การเรียนรู้ที่สาขาไม่พร้อม สาขาจะจัดเตรียมงบประมาณและประสานงานอย่างเต็มที่เพื่อขอใช้บริการจากมหาวิทยาลัยหรือหน่วยงานที่มีเครื่องมือดังกล่าวและความร่วมมือต่อกัน</w:t>
      </w:r>
    </w:p>
    <w:p w14:paraId="4D88533E" w14:textId="77777777" w:rsidR="00700E5A" w:rsidRPr="0087184F" w:rsidRDefault="00700E5A" w:rsidP="00700E5A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ในส่วนของคณะจะมีห้องสมุดย่อย เพื่อบริการหนังสือ ตำรา หรือวารสารเฉพาะทาง และคณะจะต้องจัดสื่อการสอนอื่นเพื่อใช้ประกอบการสอนของอาจารย์ เช่น เครื่องมัลติมีเดีย </w:t>
      </w:r>
      <w:proofErr w:type="spellStart"/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>โปรเจคเตอร์</w:t>
      </w:r>
      <w:proofErr w:type="spellEnd"/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คอมพิวเตอร์ เครื่องฉายสไลด์ เป็นต้น</w:t>
      </w:r>
    </w:p>
    <w:p w14:paraId="01EE58A1" w14:textId="77777777" w:rsidR="003C22D1" w:rsidRDefault="003C22D1" w:rsidP="00700E5A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20"/>
          <w:szCs w:val="20"/>
        </w:rPr>
      </w:pPr>
    </w:p>
    <w:p w14:paraId="2FCAC991" w14:textId="77777777" w:rsidR="00637E49" w:rsidRDefault="00637E49" w:rsidP="00700E5A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20"/>
          <w:szCs w:val="20"/>
        </w:rPr>
      </w:pPr>
    </w:p>
    <w:p w14:paraId="11A3988C" w14:textId="77777777" w:rsidR="00637E49" w:rsidRDefault="00637E49" w:rsidP="00700E5A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20"/>
          <w:szCs w:val="20"/>
        </w:rPr>
      </w:pPr>
    </w:p>
    <w:p w14:paraId="4C1FE74F" w14:textId="77777777" w:rsidR="00637E49" w:rsidRDefault="00637E49" w:rsidP="00700E5A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20"/>
          <w:szCs w:val="20"/>
        </w:rPr>
      </w:pPr>
    </w:p>
    <w:p w14:paraId="7EF9A13B" w14:textId="77777777" w:rsidR="00637E49" w:rsidRDefault="00637E49" w:rsidP="00700E5A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20"/>
          <w:szCs w:val="20"/>
        </w:rPr>
      </w:pPr>
    </w:p>
    <w:p w14:paraId="49AB44FA" w14:textId="77777777" w:rsidR="00637E49" w:rsidRPr="0087184F" w:rsidRDefault="00637E49" w:rsidP="00700E5A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20"/>
          <w:szCs w:val="20"/>
        </w:rPr>
      </w:pPr>
    </w:p>
    <w:p w14:paraId="4A81FE11" w14:textId="77777777" w:rsidR="00700E5A" w:rsidRPr="0087184F" w:rsidRDefault="00700E5A" w:rsidP="00700E5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 w:rsidRPr="0087184F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>6.1.4  การประเมินความเพียงพอของทรัพยากร</w:t>
      </w:r>
    </w:p>
    <w:p w14:paraId="77FCA472" w14:textId="77777777" w:rsidR="00700E5A" w:rsidRPr="0087184F" w:rsidRDefault="00700E5A" w:rsidP="00700E5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 w:rsidRPr="0087184F"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อาจารย์ เจ้าหน้าที่ประจำห้องปฏิบัติการและเจ้าหน้าที่ประจำห้องสมุดของคณะ ซึ่งจะทำหน้าที่ประเมินความพอเพียงและความต้องการใช้สื่อของอาจารย์ โดยมีรายละเอียดดังตารางต่อไปนี้</w:t>
      </w:r>
    </w:p>
    <w:p w14:paraId="323D9430" w14:textId="77777777" w:rsidR="00700E5A" w:rsidRPr="0087184F" w:rsidRDefault="00700E5A" w:rsidP="00700E5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700E5A" w:rsidRPr="0087184F" w14:paraId="62460F5C" w14:textId="77777777" w:rsidTr="00E96E4C">
        <w:trPr>
          <w:tblHeader/>
        </w:trPr>
        <w:tc>
          <w:tcPr>
            <w:tcW w:w="2840" w:type="dxa"/>
          </w:tcPr>
          <w:p w14:paraId="7F6AC921" w14:textId="77777777" w:rsidR="00700E5A" w:rsidRPr="0087184F" w:rsidRDefault="00700E5A" w:rsidP="00E96E4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41" w:type="dxa"/>
          </w:tcPr>
          <w:p w14:paraId="3EB2F312" w14:textId="77777777" w:rsidR="00700E5A" w:rsidRPr="0087184F" w:rsidRDefault="00700E5A" w:rsidP="00E96E4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841" w:type="dxa"/>
          </w:tcPr>
          <w:p w14:paraId="7223CB95" w14:textId="77777777" w:rsidR="00700E5A" w:rsidRPr="0087184F" w:rsidRDefault="00700E5A" w:rsidP="00E96E4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การประเมินผล</w:t>
            </w:r>
          </w:p>
        </w:tc>
      </w:tr>
      <w:tr w:rsidR="00700E5A" w:rsidRPr="0087184F" w14:paraId="5979F452" w14:textId="77777777" w:rsidTr="00E96E4C">
        <w:tc>
          <w:tcPr>
            <w:tcW w:w="2840" w:type="dxa"/>
          </w:tcPr>
          <w:p w14:paraId="34C81C8E" w14:textId="77777777" w:rsidR="00700E5A" w:rsidRPr="0087184F" w:rsidRDefault="00700E5A" w:rsidP="00E96E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จัดให้มีห้องเรียน ห้องปฏิบัติการ</w:t>
            </w:r>
          </w:p>
          <w:p w14:paraId="7BFC4F25" w14:textId="77777777" w:rsidR="00700E5A" w:rsidRPr="0087184F" w:rsidRDefault="00700E5A" w:rsidP="00E96E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อุปกรณ์การทดลอง ทรัพยากร สื่อและช่องทางการเรียนรู้ ที่เพียบพร้อมเพื่อสนับสนุนทั้งการศึกษาในห้องเรียน นอกห้องเรียน และเพื่อการเรียนรู้ได้ด้วยตนเอง อย่างเพียงพอ มีประสิทธิภาพ</w:t>
            </w:r>
          </w:p>
        </w:tc>
        <w:tc>
          <w:tcPr>
            <w:tcW w:w="2841" w:type="dxa"/>
          </w:tcPr>
          <w:p w14:paraId="19753D4C" w14:textId="77777777" w:rsidR="00700E5A" w:rsidRPr="0087184F" w:rsidRDefault="00700E5A" w:rsidP="00E96E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จัดให้มีห้องเรียนที่มีความพร้อมใช้งานอย่างมีประสิทธิภาพ ทั้งในการสอน การทบทวนการเรียน</w:t>
            </w:r>
          </w:p>
          <w:p w14:paraId="41BD5404" w14:textId="77777777" w:rsidR="00700E5A" w:rsidRPr="0087184F" w:rsidRDefault="00700E5A" w:rsidP="00E96E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จัดเตรียมห้องปฏิบัติการทดลองที่มีเครื่องมือทันสมัยและเป็นเครื่องมือวิชาชีพในระดับสากล เพื่อให้นักศึกษาสามารถฝึกปฏิบัติ สร้างความพร้อมใน</w:t>
            </w:r>
          </w:p>
          <w:p w14:paraId="174CFB44" w14:textId="77777777" w:rsidR="00700E5A" w:rsidRPr="0087184F" w:rsidRDefault="00700E5A" w:rsidP="00E96E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การปฏิบัติงานในวิชาชีพ</w:t>
            </w:r>
          </w:p>
          <w:p w14:paraId="7F50230F" w14:textId="77777777" w:rsidR="00700E5A" w:rsidRPr="0087184F" w:rsidRDefault="00700E5A" w:rsidP="00E96E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จัดให้มีห้องสมุดให้บริการทั้งหนังสือตำรา และสื่อดิจิทัลเพื่อการเรียนรู้ </w:t>
            </w:r>
          </w:p>
        </w:tc>
        <w:tc>
          <w:tcPr>
            <w:tcW w:w="2841" w:type="dxa"/>
          </w:tcPr>
          <w:p w14:paraId="405E01F7" w14:textId="77777777" w:rsidR="00700E5A" w:rsidRPr="0087184F" w:rsidRDefault="00700E5A" w:rsidP="009737E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pacing w:val="-16"/>
                <w:sz w:val="32"/>
                <w:szCs w:val="32"/>
                <w:cs/>
              </w:rPr>
              <w:t>-  ร ว บ ร ว ม จัด ทำ สถิติ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pacing w:val="-16"/>
                <w:sz w:val="32"/>
                <w:szCs w:val="32"/>
                <w:cs/>
              </w:rPr>
              <w:t xml:space="preserve">                         </w:t>
            </w:r>
            <w:r w:rsidRPr="0087184F">
              <w:rPr>
                <w:rFonts w:ascii="TH SarabunPSK" w:eastAsia="AngsanaNew" w:hAnsi="TH SarabunPSK" w:cs="TH SarabunPSK"/>
                <w:color w:val="0000FF"/>
                <w:spacing w:val="-16"/>
                <w:sz w:val="32"/>
                <w:szCs w:val="32"/>
                <w:cs/>
              </w:rPr>
              <w:t>จำ น ว น</w:t>
            </w:r>
            <w:r w:rsidRPr="0087184F"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เครื่องมืออุปกรณ์                  ต่อหัวนักศึกษาชั่วโมงการใช้งานห้องปฏิบัติการ</w:t>
            </w:r>
          </w:p>
          <w:p w14:paraId="717E42F5" w14:textId="77777777" w:rsidR="00700E5A" w:rsidRPr="0087184F" w:rsidRDefault="00700E5A" w:rsidP="00E96E4C">
            <w:pPr>
              <w:autoSpaceDE w:val="0"/>
              <w:autoSpaceDN w:val="0"/>
              <w:adjustRightInd w:val="0"/>
              <w:jc w:val="both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-จำนวนนักศึกษาลงเรียนในวิชา</w:t>
            </w:r>
          </w:p>
          <w:p w14:paraId="13DBB63B" w14:textId="77777777" w:rsidR="00700E5A" w:rsidRPr="0087184F" w:rsidRDefault="00700E5A" w:rsidP="00E96E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เรียนที่มีการ ฝึกปฏิบัติด้วย</w:t>
            </w:r>
          </w:p>
          <w:p w14:paraId="6EEAA769" w14:textId="77777777" w:rsidR="00700E5A" w:rsidRPr="0087184F" w:rsidRDefault="00700E5A" w:rsidP="00E96E4C">
            <w:pPr>
              <w:autoSpaceDE w:val="0"/>
              <w:autoSpaceDN w:val="0"/>
              <w:adjustRightInd w:val="0"/>
              <w:jc w:val="both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อุปกรณ์ต่างๆ</w:t>
            </w:r>
          </w:p>
          <w:p w14:paraId="3B2546E7" w14:textId="77777777" w:rsidR="00700E5A" w:rsidRPr="0087184F" w:rsidRDefault="00700E5A" w:rsidP="00E96E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- สถิติของจำนวนหนังสือตำรา และสื่อดิจิทัล ที่มีให้บริการ และสถิติการใช้งานหนังสือตำรา สื่อดิจิทัล</w:t>
            </w:r>
          </w:p>
          <w:p w14:paraId="201DEB27" w14:textId="77777777" w:rsidR="00700E5A" w:rsidRPr="0087184F" w:rsidRDefault="00700E5A" w:rsidP="00E96E4C">
            <w:pPr>
              <w:autoSpaceDE w:val="0"/>
              <w:autoSpaceDN w:val="0"/>
              <w:adjustRightInd w:val="0"/>
              <w:jc w:val="both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- ผลสำรวจความพึงพอใจของ</w:t>
            </w:r>
          </w:p>
          <w:p w14:paraId="36D30BD6" w14:textId="77777777" w:rsidR="00700E5A" w:rsidRPr="0087184F" w:rsidRDefault="00700E5A" w:rsidP="00E96E4C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87184F"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  <w:cs/>
              </w:rPr>
              <w:t>นักศึกษาต่อการให้บริการ</w:t>
            </w:r>
            <w:r w:rsidRPr="0087184F"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ทรัพยากรเพื่อการเรียนรู้และการปฏิบัติการ</w:t>
            </w:r>
          </w:p>
        </w:tc>
      </w:tr>
    </w:tbl>
    <w:p w14:paraId="369ED6FD" w14:textId="77777777" w:rsidR="00700E5A" w:rsidRPr="00A340D0" w:rsidRDefault="00700E5A" w:rsidP="00700E5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6AA82A7" w14:textId="77777777" w:rsidR="00EC3849" w:rsidRPr="00274F09" w:rsidRDefault="00EC3849" w:rsidP="00EC384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74F09">
        <w:rPr>
          <w:rFonts w:ascii="TH SarabunPSK" w:eastAsia="BrowalliaNew-Bold" w:hAnsi="TH SarabunPSK" w:cs="TH SarabunPSK"/>
          <w:b/>
          <w:bCs/>
          <w:sz w:val="32"/>
          <w:szCs w:val="32"/>
        </w:rPr>
        <w:t>7</w:t>
      </w:r>
      <w:r w:rsidRPr="00274F0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ตัวบ่งชี้ผลการดำเนินงาน (</w:t>
      </w:r>
      <w:r w:rsidRPr="00274F09">
        <w:rPr>
          <w:rFonts w:ascii="TH SarabunPSK" w:eastAsia="BrowalliaNew-Bold" w:hAnsi="TH SarabunPSK" w:cs="TH SarabunPSK"/>
          <w:b/>
          <w:bCs/>
          <w:sz w:val="32"/>
          <w:szCs w:val="32"/>
        </w:rPr>
        <w:t>Key Performance Indicators</w:t>
      </w:r>
      <w:r w:rsidRPr="00274F0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5662F2DE" w14:textId="77777777" w:rsidR="00E07EC2" w:rsidRDefault="00606DA9" w:rsidP="00EC384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274F0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74F09" w:rsidRPr="006E650C"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 xml:space="preserve">คำอธิบาย </w:t>
      </w:r>
      <w:r w:rsidR="00274F09" w:rsidRPr="006E650C"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 w:rsidR="00E07EC2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Pr="00274F09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ร</w:t>
      </w:r>
      <w:r w:rsidR="00E07EC2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ะบุตัวบ่งชี้ผลการดำเนินงานที่ใช้ในการติดตาม ประเมินและรายงานคุณภาพของหลักสูตรประจำปีตามตัวบ่งชี้ตามกรอบมาตรฐานคุณวุฒิระดับอุดมศึกษาแห่งชาติ หรือตัวบ่งชี้ที่หลักสูตรพัฒนาขึ้นเองโดยครอบคลุมหมวด 1 </w:t>
      </w:r>
      <w:r w:rsidR="00E07EC2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–</w:t>
      </w:r>
      <w:r w:rsidR="00E07EC2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หมวด 6</w:t>
      </w:r>
    </w:p>
    <w:p w14:paraId="2D0C2350" w14:textId="1840E9A8" w:rsidR="004B0BD4" w:rsidRPr="004B0BD4" w:rsidRDefault="00670BBE" w:rsidP="004B0BD4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color w:val="0070C0"/>
          <w:sz w:val="32"/>
          <w:szCs w:val="32"/>
        </w:rPr>
      </w:pPr>
      <w:r w:rsidRPr="004B0BD4">
        <w:rPr>
          <w:rFonts w:ascii="TH SarabunPSK" w:eastAsia="BrowalliaNew-Bold" w:hAnsi="TH SarabunPSK" w:cs="TH SarabunPSK" w:hint="cs"/>
          <w:color w:val="0070C0"/>
          <w:sz w:val="32"/>
          <w:szCs w:val="32"/>
          <w:u w:val="single"/>
          <w:cs/>
        </w:rPr>
        <w:t>ตัวอย่าง</w:t>
      </w:r>
      <w:r w:rsidRPr="004B0BD4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 xml:space="preserve"> </w:t>
      </w:r>
      <w:r w:rsidRPr="004B0BD4">
        <w:rPr>
          <w:rFonts w:ascii="TH SarabunPSK" w:eastAsia="BrowalliaNew-Bold" w:hAnsi="TH SarabunPSK" w:cs="TH SarabunPSK"/>
          <w:color w:val="0070C0"/>
          <w:sz w:val="32"/>
          <w:szCs w:val="32"/>
          <w:cs/>
        </w:rPr>
        <w:t xml:space="preserve">: </w:t>
      </w:r>
      <w:r w:rsidRPr="004B0BD4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 xml:space="preserve"> </w:t>
      </w:r>
      <w:r w:rsidR="004B0BD4" w:rsidRPr="004B0BD4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 xml:space="preserve"> </w:t>
      </w:r>
      <w:r w:rsidR="004B0BD4" w:rsidRPr="004B0BD4">
        <w:rPr>
          <w:rFonts w:ascii="TH SarabunPSK" w:eastAsia="AngsanaNew" w:hAnsi="TH SarabunPSK" w:cs="TH SarabunPSK"/>
          <w:color w:val="0070C0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ผลการดำเนินการบรรลุตามเป้าหมายตัวบ่งชี้ทั้งหมดอยู่ในเกณฑ์ดีต่อเนื่อง</w:t>
      </w:r>
      <w:r w:rsidR="00553BDA">
        <w:rPr>
          <w:rFonts w:ascii="TH SarabunPSK" w:eastAsia="BrowalliaNew" w:hAnsi="TH SarabunPSK" w:cs="TH SarabunPSK"/>
          <w:color w:val="0070C0"/>
          <w:sz w:val="32"/>
          <w:szCs w:val="32"/>
          <w:cs/>
        </w:rPr>
        <w:t xml:space="preserve"> </w:t>
      </w:r>
      <w:r w:rsidR="004B0BD4" w:rsidRPr="004B0BD4"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2 </w:t>
      </w:r>
      <w:r w:rsidR="004B0BD4" w:rsidRPr="004B0BD4">
        <w:rPr>
          <w:rFonts w:ascii="TH SarabunPSK" w:eastAsia="AngsanaNew" w:hAnsi="TH SarabunPSK" w:cs="TH SarabunPSK"/>
          <w:color w:val="0070C0"/>
          <w:sz w:val="32"/>
          <w:szCs w:val="32"/>
          <w:cs/>
        </w:rPr>
        <w:t>ปีการศึกษาเพื่อติดตามการดำเนินการตาม</w:t>
      </w:r>
      <w:r w:rsidR="004B0BD4" w:rsidRPr="004B0BD4"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TQF </w:t>
      </w:r>
      <w:r w:rsidR="004B0BD4" w:rsidRPr="004B0BD4">
        <w:rPr>
          <w:rFonts w:ascii="TH SarabunPSK" w:eastAsia="AngsanaNew" w:hAnsi="TH SarabunPSK" w:cs="TH SarabunPSK"/>
          <w:color w:val="0070C0"/>
          <w:sz w:val="32"/>
          <w:szCs w:val="32"/>
          <w:cs/>
        </w:rPr>
        <w:t>ต่อไปทั้งนี้เกณฑ์การประเมินผ่านคือมีการดำเนินงานตามข้อ</w:t>
      </w:r>
      <w:r w:rsidR="009D5677">
        <w:rPr>
          <w:rFonts w:ascii="TH SarabunPSK" w:eastAsia="AngsanaNew" w:hAnsi="TH SarabunPSK" w:cs="TH SarabunPSK" w:hint="cs"/>
          <w:color w:val="0070C0"/>
          <w:sz w:val="32"/>
          <w:szCs w:val="32"/>
          <w:cs/>
        </w:rPr>
        <w:t xml:space="preserve"> </w:t>
      </w:r>
      <w:r w:rsidR="004B0BD4" w:rsidRPr="004B0BD4">
        <w:rPr>
          <w:rFonts w:ascii="TH SarabunPSK" w:eastAsia="BrowalliaNew" w:hAnsi="TH SarabunPSK" w:cs="TH SarabunPSK"/>
          <w:color w:val="0070C0"/>
          <w:sz w:val="32"/>
          <w:szCs w:val="32"/>
        </w:rPr>
        <w:t>1</w:t>
      </w:r>
      <w:r w:rsidR="004B0BD4" w:rsidRPr="004B0BD4">
        <w:rPr>
          <w:rFonts w:ascii="TH SarabunPSK" w:eastAsia="BrowalliaNew" w:hAnsi="TH SarabunPSK" w:cs="TH SarabunPSK"/>
          <w:color w:val="0070C0"/>
          <w:sz w:val="32"/>
          <w:szCs w:val="32"/>
          <w:cs/>
        </w:rPr>
        <w:t>–</w:t>
      </w:r>
      <w:r w:rsidR="004B0BD4" w:rsidRPr="004B0BD4"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5  </w:t>
      </w:r>
      <w:r w:rsidR="004B0BD4" w:rsidRPr="004B0BD4">
        <w:rPr>
          <w:rFonts w:ascii="TH SarabunPSK" w:eastAsia="AngsanaNew" w:hAnsi="TH SarabunPSK" w:cs="TH SarabunPSK"/>
          <w:color w:val="0070C0"/>
          <w:sz w:val="32"/>
          <w:szCs w:val="32"/>
          <w:cs/>
        </w:rPr>
        <w:t xml:space="preserve">และอย่างน้อยร้อยละ </w:t>
      </w:r>
      <w:r w:rsidR="004B0BD4" w:rsidRPr="004B0BD4"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80 </w:t>
      </w:r>
      <w:r w:rsidR="004B0BD4" w:rsidRPr="004B0BD4">
        <w:rPr>
          <w:rFonts w:ascii="TH SarabunPSK" w:eastAsia="AngsanaNew" w:hAnsi="TH SarabunPSK" w:cs="TH SarabunPSK"/>
          <w:color w:val="0070C0"/>
          <w:sz w:val="32"/>
          <w:szCs w:val="32"/>
          <w:cs/>
        </w:rPr>
        <w:t>ของตัวบ่งชี้ผลการดำเนินงานที่ระบุไว้ในแต่ละปี</w:t>
      </w:r>
    </w:p>
    <w:p w14:paraId="45B386C9" w14:textId="77777777" w:rsidR="004B0BD4" w:rsidRPr="004B0BD4" w:rsidRDefault="004B0BD4" w:rsidP="004B0BD4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0070C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709"/>
        <w:gridCol w:w="709"/>
        <w:gridCol w:w="708"/>
        <w:gridCol w:w="709"/>
        <w:gridCol w:w="709"/>
      </w:tblGrid>
      <w:tr w:rsidR="004B0BD4" w:rsidRPr="004B0BD4" w14:paraId="1223EED0" w14:textId="77777777" w:rsidTr="00D05C8C">
        <w:trPr>
          <w:tblHeader/>
        </w:trPr>
        <w:tc>
          <w:tcPr>
            <w:tcW w:w="5353" w:type="dxa"/>
          </w:tcPr>
          <w:p w14:paraId="134694E1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709" w:type="dxa"/>
          </w:tcPr>
          <w:p w14:paraId="15CA36A3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ปีที่ 1</w:t>
            </w:r>
          </w:p>
        </w:tc>
        <w:tc>
          <w:tcPr>
            <w:tcW w:w="709" w:type="dxa"/>
          </w:tcPr>
          <w:p w14:paraId="099EB5DA" w14:textId="77777777" w:rsidR="004B0BD4" w:rsidRPr="004B0BD4" w:rsidRDefault="004B0BD4" w:rsidP="00D05C8C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ปีที่ 2</w:t>
            </w:r>
          </w:p>
        </w:tc>
        <w:tc>
          <w:tcPr>
            <w:tcW w:w="708" w:type="dxa"/>
          </w:tcPr>
          <w:p w14:paraId="28B32D3C" w14:textId="77777777" w:rsidR="004B0BD4" w:rsidRPr="004B0BD4" w:rsidRDefault="004B0BD4" w:rsidP="00D05C8C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ปีที่ 3</w:t>
            </w:r>
          </w:p>
        </w:tc>
        <w:tc>
          <w:tcPr>
            <w:tcW w:w="709" w:type="dxa"/>
          </w:tcPr>
          <w:p w14:paraId="7CDB23BF" w14:textId="77777777" w:rsidR="004B0BD4" w:rsidRPr="004B0BD4" w:rsidRDefault="004B0BD4" w:rsidP="00D05C8C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ปีที่ 4</w:t>
            </w:r>
          </w:p>
        </w:tc>
        <w:tc>
          <w:tcPr>
            <w:tcW w:w="709" w:type="dxa"/>
          </w:tcPr>
          <w:p w14:paraId="7DF74521" w14:textId="77777777" w:rsidR="004B0BD4" w:rsidRPr="004B0BD4" w:rsidRDefault="004B0BD4" w:rsidP="00D05C8C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ปีที่ 5</w:t>
            </w:r>
          </w:p>
        </w:tc>
      </w:tr>
      <w:tr w:rsidR="004B0BD4" w:rsidRPr="004B0BD4" w14:paraId="1B0D0C0C" w14:textId="77777777" w:rsidTr="00D05C8C">
        <w:tc>
          <w:tcPr>
            <w:tcW w:w="5353" w:type="dxa"/>
          </w:tcPr>
          <w:p w14:paraId="078D63BA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อาจารย์</w:t>
            </w:r>
            <w:r w:rsidRPr="004B0BD4"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 xml:space="preserve">ผู้รับผิดชอบหลักสูตร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อย่างน้อยร้อยละ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80 </w:t>
            </w:r>
          </w:p>
          <w:p w14:paraId="563798F5" w14:textId="77777777" w:rsidR="004B0BD4" w:rsidRPr="004B0BD4" w:rsidRDefault="004B0BD4" w:rsidP="00D05C8C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709" w:type="dxa"/>
            <w:vAlign w:val="center"/>
          </w:tcPr>
          <w:p w14:paraId="2DF3C64C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C0B1C89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5152A62F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ABE40FF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FD0745E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636E2A7C" w14:textId="77777777" w:rsidTr="00D05C8C">
        <w:tc>
          <w:tcPr>
            <w:tcW w:w="5353" w:type="dxa"/>
          </w:tcPr>
          <w:p w14:paraId="5E93F04A" w14:textId="68DD63EF" w:rsidR="00B706B4" w:rsidRPr="009D5677" w:rsidRDefault="004B0BD4" w:rsidP="009D5677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lastRenderedPageBreak/>
              <w:t>มีรายละเอียดของหลักสูตร ตาม</w:t>
            </w:r>
            <w:r w:rsidR="009D5677"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 xml:space="preserve"> มคอ.2 </w:t>
            </w:r>
            <w:r w:rsidRPr="009D5677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ที่สอดคล้องกับมาตรฐานคุณวุฒิ</w:t>
            </w:r>
            <w:r w:rsidR="00B706B4" w:rsidRPr="009D5677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ระดับอุดมศึกษาแห่งชาติ พ.ศ. 2552</w:t>
            </w:r>
            <w:r w:rsidR="00A32775" w:rsidRPr="009D5677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</w:p>
          <w:p w14:paraId="6C762F1B" w14:textId="77777777" w:rsidR="004B0BD4" w:rsidRPr="004B0BD4" w:rsidRDefault="00A32775" w:rsidP="00B706B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>(กรณี มี มคอ. 1 ให้ระบุ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สาขา/สาขาวิชา แทน กรอบแห่งชาติ)</w:t>
            </w:r>
          </w:p>
        </w:tc>
        <w:tc>
          <w:tcPr>
            <w:tcW w:w="709" w:type="dxa"/>
            <w:vAlign w:val="center"/>
          </w:tcPr>
          <w:p w14:paraId="0CFA120D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0933E48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5BC94DE2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54BDCF83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0CEAA76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3C7C1E36" w14:textId="77777777" w:rsidTr="00D05C8C">
        <w:tc>
          <w:tcPr>
            <w:tcW w:w="5353" w:type="dxa"/>
          </w:tcPr>
          <w:p w14:paraId="1460CB0A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มีรายละเอียดของรายวิชา และประสบการณ์ภาคสนาม ตามแบบ มคอ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3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และ มคอ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4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709" w:type="dxa"/>
            <w:vAlign w:val="center"/>
          </w:tcPr>
          <w:p w14:paraId="6059F900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6B261F1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34645ECD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0995A8E1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4D7C8160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18476D99" w14:textId="77777777" w:rsidTr="00D05C8C">
        <w:tc>
          <w:tcPr>
            <w:tcW w:w="5353" w:type="dxa"/>
          </w:tcPr>
          <w:p w14:paraId="009FCB66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จัดทำรายงานผลการดำเนินการของรายวิชา และ</w:t>
            </w:r>
          </w:p>
          <w:p w14:paraId="0D4AAA00" w14:textId="77777777" w:rsidR="004B0BD4" w:rsidRPr="004B0BD4" w:rsidRDefault="004B0BD4" w:rsidP="00D05C8C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ประสบการณ์ภาคสนามตามแบบ มคอ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5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และ มคอ.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6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ภายใน</w:t>
            </w:r>
          </w:p>
          <w:p w14:paraId="04688058" w14:textId="77777777" w:rsidR="004B0BD4" w:rsidRPr="004B0BD4" w:rsidRDefault="004B0BD4" w:rsidP="00D05C8C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30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709" w:type="dxa"/>
            <w:vAlign w:val="center"/>
          </w:tcPr>
          <w:p w14:paraId="381073BE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A3511F5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10FEC291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87AF0FF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F7C2294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693617D1" w14:textId="77777777" w:rsidTr="00D05C8C">
        <w:tc>
          <w:tcPr>
            <w:tcW w:w="5353" w:type="dxa"/>
          </w:tcPr>
          <w:p w14:paraId="0744344B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จัดทำรายงานผลการดำเนินการของหลักสูตร ตามแบบ มคอ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7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ภายใน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60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วัน หลังสิ้นสุดปีการศึกษา</w:t>
            </w:r>
          </w:p>
        </w:tc>
        <w:tc>
          <w:tcPr>
            <w:tcW w:w="709" w:type="dxa"/>
            <w:vAlign w:val="center"/>
          </w:tcPr>
          <w:p w14:paraId="5E96CD14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5A465C12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5846F647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562F688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0989919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767D9873" w14:textId="77777777" w:rsidTr="00D05C8C">
        <w:tc>
          <w:tcPr>
            <w:tcW w:w="5353" w:type="dxa"/>
          </w:tcPr>
          <w:p w14:paraId="5B3C8E8E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มีการทวนสอบผลสัมฤทธิ์ของนักศึกษาตามมาตรฐานผลการเรียนรู้ที่กำหนดใน มคอ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3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และ มคอ.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4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อย่างน้อยร้อยละ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25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 ของรายวิชาที่เปิดสอนในแต่ละปีการศึกษา</w:t>
            </w:r>
          </w:p>
        </w:tc>
        <w:tc>
          <w:tcPr>
            <w:tcW w:w="709" w:type="dxa"/>
            <w:vAlign w:val="center"/>
          </w:tcPr>
          <w:p w14:paraId="3D35D16D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54B01564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02319285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42CEAF17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0E1FD6BC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65FB8603" w14:textId="77777777" w:rsidTr="00D05C8C">
        <w:tc>
          <w:tcPr>
            <w:tcW w:w="5353" w:type="dxa"/>
          </w:tcPr>
          <w:p w14:paraId="4B4E6FC9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มีการพัฒนา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7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ปีที่แล้ว</w:t>
            </w:r>
          </w:p>
        </w:tc>
        <w:tc>
          <w:tcPr>
            <w:tcW w:w="709" w:type="dxa"/>
            <w:vAlign w:val="center"/>
          </w:tcPr>
          <w:p w14:paraId="1B233D2D" w14:textId="77777777" w:rsidR="004B0BD4" w:rsidRPr="004B0BD4" w:rsidRDefault="00F56A57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1EEA1F1" w14:textId="77777777" w:rsidR="004B0BD4" w:rsidRPr="004B0BD4" w:rsidRDefault="004B0BD4" w:rsidP="00D05C8C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2AC7760A" w14:textId="77777777" w:rsidR="004B0BD4" w:rsidRPr="004B0BD4" w:rsidRDefault="004B0BD4" w:rsidP="00D05C8C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41082F28" w14:textId="77777777" w:rsidR="004B0BD4" w:rsidRPr="004B0BD4" w:rsidRDefault="004B0BD4" w:rsidP="00D05C8C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205DCFB" w14:textId="77777777" w:rsidR="004B0BD4" w:rsidRPr="004B0BD4" w:rsidRDefault="004B0BD4" w:rsidP="00D05C8C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3748F841" w14:textId="77777777" w:rsidTr="00D05C8C">
        <w:tc>
          <w:tcPr>
            <w:tcW w:w="5353" w:type="dxa"/>
          </w:tcPr>
          <w:p w14:paraId="7D51129A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อาจารย์ใหม่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ถ้ามี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)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709" w:type="dxa"/>
            <w:vAlign w:val="center"/>
          </w:tcPr>
          <w:p w14:paraId="2A43A544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0027FD58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192ED211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43D9964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A32508D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39CAEA3C" w14:textId="77777777" w:rsidTr="00D05C8C">
        <w:tc>
          <w:tcPr>
            <w:tcW w:w="5353" w:type="dxa"/>
          </w:tcPr>
          <w:p w14:paraId="0568B6F3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อาจารย์ประจำ</w:t>
            </w:r>
            <w:r w:rsidRPr="004B0BD4"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>หลักสูตร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ทุกคนได้รับการพัฒนา</w:t>
            </w:r>
          </w:p>
          <w:p w14:paraId="1D3F39E2" w14:textId="77777777" w:rsidR="004B0BD4" w:rsidRPr="004B0BD4" w:rsidRDefault="004B0BD4" w:rsidP="00D05C8C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ทางวิชาการ และ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หรือวิชาชีพ อย่างน้อยปีละหนึ่งครั้ง</w:t>
            </w:r>
          </w:p>
        </w:tc>
        <w:tc>
          <w:tcPr>
            <w:tcW w:w="709" w:type="dxa"/>
            <w:vAlign w:val="center"/>
          </w:tcPr>
          <w:p w14:paraId="1D9C5005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0B69D25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48B7594D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CE9B60A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CF97A04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6370D4D9" w14:textId="77777777" w:rsidTr="00D05C8C">
        <w:tc>
          <w:tcPr>
            <w:tcW w:w="5353" w:type="dxa"/>
          </w:tcPr>
          <w:p w14:paraId="3888C029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จำนวนบุคลากรสนับสนุนการเรียนการสอน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ถ้ามี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)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ได้รับการพัฒนาวิชาการ และ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หรือวิชาชีพ ไม่น้อยกว่าร้อยละ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50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ต่อปี</w:t>
            </w:r>
          </w:p>
        </w:tc>
        <w:tc>
          <w:tcPr>
            <w:tcW w:w="709" w:type="dxa"/>
            <w:vAlign w:val="center"/>
          </w:tcPr>
          <w:p w14:paraId="7140BFDB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5C0D2207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7EDF4EEA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57E3682F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4A20B29C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4D6E0C18" w14:textId="77777777" w:rsidTr="00D05C8C">
        <w:tc>
          <w:tcPr>
            <w:tcW w:w="5353" w:type="dxa"/>
          </w:tcPr>
          <w:p w14:paraId="7AA2824A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ระดับความพึงพอใจของนักศึกษาปีสุดท้าย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บัณฑิตใหม่ที่มีต่อคุณภาพหลักสูตร เฉลี่ยไม่น้อยกว่า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3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1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จากคะแนน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14:paraId="476D3B95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4938FC8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BFFBE86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D3D16D6" w14:textId="77777777" w:rsidR="004B0BD4" w:rsidRPr="004B0BD4" w:rsidRDefault="004B0BD4" w:rsidP="00D05C8C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BA1E8D5" w14:textId="77777777" w:rsidR="004B0BD4" w:rsidRPr="004B0BD4" w:rsidRDefault="004B0BD4" w:rsidP="00D05C8C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4B0BD4" w:rsidRPr="004B0BD4" w14:paraId="58206927" w14:textId="77777777" w:rsidTr="00D05C8C">
        <w:tc>
          <w:tcPr>
            <w:tcW w:w="5353" w:type="dxa"/>
          </w:tcPr>
          <w:p w14:paraId="11D2D0F5" w14:textId="77777777" w:rsidR="004B0BD4" w:rsidRPr="004B0BD4" w:rsidRDefault="004B0BD4" w:rsidP="004B0BD4">
            <w:pPr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ระดับความพึงพอใจของผู้ใช้บัณฑิตที่มีต่อบัณฑิตใหม่ เฉลี่ยไม่น้อยกว่า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3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1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4B0BD4"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จากคะแนนเต็ม 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 w:rsidRPr="004B0BD4"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14:paraId="5FA7117B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7568AA7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E1202E2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4056640" w14:textId="77777777" w:rsidR="004B0BD4" w:rsidRPr="004B0BD4" w:rsidRDefault="004B0BD4" w:rsidP="00D05C8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E309065" w14:textId="77777777" w:rsidR="004B0BD4" w:rsidRPr="004B0BD4" w:rsidRDefault="004B0BD4" w:rsidP="00D05C8C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4B0BD4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</w:tbl>
    <w:p w14:paraId="6E6EDDBF" w14:textId="77777777" w:rsidR="004B0BD4" w:rsidRPr="004B0BD4" w:rsidRDefault="004B0BD4" w:rsidP="004B0BD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</w:p>
    <w:p w14:paraId="2E3DEDC3" w14:textId="77777777" w:rsidR="004B0BD4" w:rsidRPr="0087184F" w:rsidRDefault="004B0BD4" w:rsidP="00670BBE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0000FF"/>
          <w:sz w:val="32"/>
          <w:szCs w:val="32"/>
        </w:rPr>
      </w:pPr>
    </w:p>
    <w:sectPr w:rsidR="004B0BD4" w:rsidRPr="0087184F" w:rsidSect="000C2F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CF33" w14:textId="77777777" w:rsidR="00EF7EC7" w:rsidRDefault="00EF7EC7">
      <w:r>
        <w:separator/>
      </w:r>
    </w:p>
  </w:endnote>
  <w:endnote w:type="continuationSeparator" w:id="0">
    <w:p w14:paraId="3707D26C" w14:textId="77777777" w:rsidR="00EF7EC7" w:rsidRDefault="00EF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Fongnama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E1F9" w14:textId="77777777" w:rsidR="00EF7EC7" w:rsidRDefault="00EF7EC7">
      <w:r>
        <w:separator/>
      </w:r>
    </w:p>
  </w:footnote>
  <w:footnote w:type="continuationSeparator" w:id="0">
    <w:p w14:paraId="6FED0246" w14:textId="77777777" w:rsidR="00EF7EC7" w:rsidRDefault="00EF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72F"/>
    <w:multiLevelType w:val="hybridMultilevel"/>
    <w:tmpl w:val="E1787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70DE3"/>
    <w:multiLevelType w:val="multilevel"/>
    <w:tmpl w:val="F3ACA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DB Fongnamas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2" w15:restartNumberingAfterBreak="0">
    <w:nsid w:val="0DB64408"/>
    <w:multiLevelType w:val="multilevel"/>
    <w:tmpl w:val="5CBE547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E3D6A1F"/>
    <w:multiLevelType w:val="multilevel"/>
    <w:tmpl w:val="743A6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4" w15:restartNumberingAfterBreak="0">
    <w:nsid w:val="0E9D5900"/>
    <w:multiLevelType w:val="multilevel"/>
    <w:tmpl w:val="1BE8D55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0616E50"/>
    <w:multiLevelType w:val="multilevel"/>
    <w:tmpl w:val="A7F87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22B773B7"/>
    <w:multiLevelType w:val="singleLevel"/>
    <w:tmpl w:val="E5F80B2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23DB2F4E"/>
    <w:multiLevelType w:val="hybridMultilevel"/>
    <w:tmpl w:val="31CE2D8C"/>
    <w:lvl w:ilvl="0" w:tplc="613478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E0E6B"/>
    <w:multiLevelType w:val="multilevel"/>
    <w:tmpl w:val="B7B2AFBC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" w15:restartNumberingAfterBreak="0">
    <w:nsid w:val="2CE74893"/>
    <w:multiLevelType w:val="multilevel"/>
    <w:tmpl w:val="FF88B2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2E680251"/>
    <w:multiLevelType w:val="singleLevel"/>
    <w:tmpl w:val="4D68DF3A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32616E48"/>
    <w:multiLevelType w:val="hybridMultilevel"/>
    <w:tmpl w:val="2EE091D6"/>
    <w:lvl w:ilvl="0" w:tplc="613478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232E5"/>
    <w:multiLevelType w:val="multilevel"/>
    <w:tmpl w:val="95F68D1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13" w15:restartNumberingAfterBreak="0">
    <w:nsid w:val="390663F2"/>
    <w:multiLevelType w:val="multilevel"/>
    <w:tmpl w:val="6B9A5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CAE2A0E"/>
    <w:multiLevelType w:val="multilevel"/>
    <w:tmpl w:val="09BE1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4538298C"/>
    <w:multiLevelType w:val="hybridMultilevel"/>
    <w:tmpl w:val="EDD0E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62D4E"/>
    <w:multiLevelType w:val="multilevel"/>
    <w:tmpl w:val="85E8B2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18" w15:restartNumberingAfterBreak="0">
    <w:nsid w:val="49EB0B62"/>
    <w:multiLevelType w:val="multilevel"/>
    <w:tmpl w:val="DE4C8AE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19" w15:restartNumberingAfterBreak="0">
    <w:nsid w:val="50F45BE8"/>
    <w:multiLevelType w:val="singleLevel"/>
    <w:tmpl w:val="3618B5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51B607DB"/>
    <w:multiLevelType w:val="multilevel"/>
    <w:tmpl w:val="3B220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52234D01"/>
    <w:multiLevelType w:val="singleLevel"/>
    <w:tmpl w:val="C330A95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5D39304B"/>
    <w:multiLevelType w:val="singleLevel"/>
    <w:tmpl w:val="ED3CA39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23" w15:restartNumberingAfterBreak="0">
    <w:nsid w:val="5D9860A7"/>
    <w:multiLevelType w:val="multilevel"/>
    <w:tmpl w:val="EF5887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615419FB"/>
    <w:multiLevelType w:val="multilevel"/>
    <w:tmpl w:val="B2ECAF0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33E0009"/>
    <w:multiLevelType w:val="multilevel"/>
    <w:tmpl w:val="2BE8F0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6162C8C"/>
    <w:multiLevelType w:val="singleLevel"/>
    <w:tmpl w:val="3EB4EC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7" w15:restartNumberingAfterBreak="0">
    <w:nsid w:val="66B3395E"/>
    <w:multiLevelType w:val="multilevel"/>
    <w:tmpl w:val="01DE06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28" w15:restartNumberingAfterBreak="0">
    <w:nsid w:val="67087BA0"/>
    <w:multiLevelType w:val="hybridMultilevel"/>
    <w:tmpl w:val="CE40F282"/>
    <w:lvl w:ilvl="0" w:tplc="63ECBBCA">
      <w:start w:val="1"/>
      <w:numFmt w:val="decimal"/>
      <w:lvlText w:val="(%1)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80DA6"/>
    <w:multiLevelType w:val="singleLevel"/>
    <w:tmpl w:val="9F3EAA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30" w15:restartNumberingAfterBreak="0">
    <w:nsid w:val="6BD40032"/>
    <w:multiLevelType w:val="singleLevel"/>
    <w:tmpl w:val="50122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1" w15:restartNumberingAfterBreak="0">
    <w:nsid w:val="6C2F089B"/>
    <w:multiLevelType w:val="multilevel"/>
    <w:tmpl w:val="82A8C5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2" w15:restartNumberingAfterBreak="0">
    <w:nsid w:val="6C512006"/>
    <w:multiLevelType w:val="multilevel"/>
    <w:tmpl w:val="65781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33" w15:restartNumberingAfterBreak="0">
    <w:nsid w:val="6FB13687"/>
    <w:multiLevelType w:val="multilevel"/>
    <w:tmpl w:val="259AEF5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575"/>
        </w:tabs>
        <w:ind w:left="1575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185"/>
        </w:tabs>
        <w:ind w:left="418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700"/>
        </w:tabs>
        <w:ind w:left="5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855"/>
        </w:tabs>
        <w:ind w:left="685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8010"/>
        </w:tabs>
        <w:ind w:left="80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525"/>
        </w:tabs>
        <w:ind w:left="952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680"/>
        </w:tabs>
        <w:ind w:left="10680" w:hanging="1440"/>
      </w:pPr>
      <w:rPr>
        <w:rFonts w:hint="default"/>
        <w:cs w:val="0"/>
        <w:lang w:bidi="th-TH"/>
      </w:rPr>
    </w:lvl>
  </w:abstractNum>
  <w:abstractNum w:abstractNumId="34" w15:restartNumberingAfterBreak="0">
    <w:nsid w:val="712F57AD"/>
    <w:multiLevelType w:val="multilevel"/>
    <w:tmpl w:val="FD347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35" w15:restartNumberingAfterBreak="0">
    <w:nsid w:val="79185154"/>
    <w:multiLevelType w:val="multilevel"/>
    <w:tmpl w:val="B0E6D72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4"/>
        </w:tabs>
        <w:ind w:left="674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6"/>
        </w:tabs>
        <w:ind w:left="17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36" w15:restartNumberingAfterBreak="0">
    <w:nsid w:val="7C924A99"/>
    <w:multiLevelType w:val="multilevel"/>
    <w:tmpl w:val="79341C62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 w15:restartNumberingAfterBreak="0">
    <w:nsid w:val="7DF20BF3"/>
    <w:multiLevelType w:val="hybridMultilevel"/>
    <w:tmpl w:val="7E701D38"/>
    <w:lvl w:ilvl="0" w:tplc="40C67196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8A48B9A">
      <w:numFmt w:val="none"/>
      <w:lvlText w:val=""/>
      <w:lvlJc w:val="left"/>
      <w:pPr>
        <w:tabs>
          <w:tab w:val="num" w:pos="360"/>
        </w:tabs>
      </w:pPr>
    </w:lvl>
    <w:lvl w:ilvl="2" w:tplc="2084D80E">
      <w:numFmt w:val="none"/>
      <w:lvlText w:val=""/>
      <w:lvlJc w:val="left"/>
      <w:pPr>
        <w:tabs>
          <w:tab w:val="num" w:pos="360"/>
        </w:tabs>
      </w:pPr>
    </w:lvl>
    <w:lvl w:ilvl="3" w:tplc="2C088600">
      <w:numFmt w:val="none"/>
      <w:lvlText w:val=""/>
      <w:lvlJc w:val="left"/>
      <w:pPr>
        <w:tabs>
          <w:tab w:val="num" w:pos="360"/>
        </w:tabs>
      </w:pPr>
    </w:lvl>
    <w:lvl w:ilvl="4" w:tplc="1B9817FC">
      <w:numFmt w:val="none"/>
      <w:lvlText w:val=""/>
      <w:lvlJc w:val="left"/>
      <w:pPr>
        <w:tabs>
          <w:tab w:val="num" w:pos="360"/>
        </w:tabs>
      </w:pPr>
    </w:lvl>
    <w:lvl w:ilvl="5" w:tplc="6AF83648">
      <w:numFmt w:val="none"/>
      <w:lvlText w:val=""/>
      <w:lvlJc w:val="left"/>
      <w:pPr>
        <w:tabs>
          <w:tab w:val="num" w:pos="360"/>
        </w:tabs>
      </w:pPr>
    </w:lvl>
    <w:lvl w:ilvl="6" w:tplc="BF104AA6">
      <w:numFmt w:val="none"/>
      <w:lvlText w:val=""/>
      <w:lvlJc w:val="left"/>
      <w:pPr>
        <w:tabs>
          <w:tab w:val="num" w:pos="360"/>
        </w:tabs>
      </w:pPr>
    </w:lvl>
    <w:lvl w:ilvl="7" w:tplc="4B3EF562">
      <w:numFmt w:val="none"/>
      <w:lvlText w:val=""/>
      <w:lvlJc w:val="left"/>
      <w:pPr>
        <w:tabs>
          <w:tab w:val="num" w:pos="360"/>
        </w:tabs>
      </w:pPr>
    </w:lvl>
    <w:lvl w:ilvl="8" w:tplc="374499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37"/>
  </w:num>
  <w:num w:numId="5">
    <w:abstractNumId w:val="36"/>
  </w:num>
  <w:num w:numId="6">
    <w:abstractNumId w:val="35"/>
  </w:num>
  <w:num w:numId="7">
    <w:abstractNumId w:val="8"/>
  </w:num>
  <w:num w:numId="8">
    <w:abstractNumId w:val="15"/>
  </w:num>
  <w:num w:numId="9">
    <w:abstractNumId w:val="22"/>
  </w:num>
  <w:num w:numId="10">
    <w:abstractNumId w:val="6"/>
  </w:num>
  <w:num w:numId="11">
    <w:abstractNumId w:val="21"/>
  </w:num>
  <w:num w:numId="12">
    <w:abstractNumId w:val="29"/>
  </w:num>
  <w:num w:numId="13">
    <w:abstractNumId w:val="31"/>
  </w:num>
  <w:num w:numId="14">
    <w:abstractNumId w:val="30"/>
  </w:num>
  <w:num w:numId="15">
    <w:abstractNumId w:val="26"/>
  </w:num>
  <w:num w:numId="16">
    <w:abstractNumId w:val="27"/>
  </w:num>
  <w:num w:numId="17">
    <w:abstractNumId w:val="17"/>
  </w:num>
  <w:num w:numId="18">
    <w:abstractNumId w:val="13"/>
  </w:num>
  <w:num w:numId="19">
    <w:abstractNumId w:val="34"/>
  </w:num>
  <w:num w:numId="20">
    <w:abstractNumId w:val="3"/>
  </w:num>
  <w:num w:numId="21">
    <w:abstractNumId w:val="33"/>
  </w:num>
  <w:num w:numId="22">
    <w:abstractNumId w:val="23"/>
  </w:num>
  <w:num w:numId="23">
    <w:abstractNumId w:val="1"/>
  </w:num>
  <w:num w:numId="24">
    <w:abstractNumId w:val="32"/>
  </w:num>
  <w:num w:numId="25">
    <w:abstractNumId w:val="19"/>
  </w:num>
  <w:num w:numId="26">
    <w:abstractNumId w:val="5"/>
  </w:num>
  <w:num w:numId="27">
    <w:abstractNumId w:val="20"/>
  </w:num>
  <w:num w:numId="28">
    <w:abstractNumId w:val="10"/>
  </w:num>
  <w:num w:numId="29">
    <w:abstractNumId w:val="18"/>
  </w:num>
  <w:num w:numId="30">
    <w:abstractNumId w:val="12"/>
  </w:num>
  <w:num w:numId="31">
    <w:abstractNumId w:val="4"/>
  </w:num>
  <w:num w:numId="32">
    <w:abstractNumId w:val="2"/>
  </w:num>
  <w:num w:numId="33">
    <w:abstractNumId w:val="24"/>
  </w:num>
  <w:num w:numId="34">
    <w:abstractNumId w:val="9"/>
  </w:num>
  <w:num w:numId="35">
    <w:abstractNumId w:val="25"/>
  </w:num>
  <w:num w:numId="36">
    <w:abstractNumId w:val="11"/>
  </w:num>
  <w:num w:numId="37">
    <w:abstractNumId w:val="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49"/>
    <w:rsid w:val="00081387"/>
    <w:rsid w:val="000B4F72"/>
    <w:rsid w:val="000C1596"/>
    <w:rsid w:val="000C2F77"/>
    <w:rsid w:val="000D090D"/>
    <w:rsid w:val="00112695"/>
    <w:rsid w:val="00113432"/>
    <w:rsid w:val="00124174"/>
    <w:rsid w:val="00141EAA"/>
    <w:rsid w:val="001F719E"/>
    <w:rsid w:val="0024577A"/>
    <w:rsid w:val="00274F09"/>
    <w:rsid w:val="00275089"/>
    <w:rsid w:val="0029672A"/>
    <w:rsid w:val="002B66AE"/>
    <w:rsid w:val="002B7C0C"/>
    <w:rsid w:val="00301C61"/>
    <w:rsid w:val="0032566A"/>
    <w:rsid w:val="003A58CF"/>
    <w:rsid w:val="003A6F8F"/>
    <w:rsid w:val="003A7446"/>
    <w:rsid w:val="003B727A"/>
    <w:rsid w:val="003C22D1"/>
    <w:rsid w:val="003C331D"/>
    <w:rsid w:val="003C5317"/>
    <w:rsid w:val="003D4FD3"/>
    <w:rsid w:val="003F4540"/>
    <w:rsid w:val="00422444"/>
    <w:rsid w:val="00432BC1"/>
    <w:rsid w:val="00441A0F"/>
    <w:rsid w:val="00445D3C"/>
    <w:rsid w:val="004767C1"/>
    <w:rsid w:val="004A3CD0"/>
    <w:rsid w:val="004B0BD4"/>
    <w:rsid w:val="00504376"/>
    <w:rsid w:val="00507D95"/>
    <w:rsid w:val="00516FB7"/>
    <w:rsid w:val="00553BDA"/>
    <w:rsid w:val="00576421"/>
    <w:rsid w:val="005A2212"/>
    <w:rsid w:val="005C5AB2"/>
    <w:rsid w:val="00606DA9"/>
    <w:rsid w:val="00634DE6"/>
    <w:rsid w:val="00637E49"/>
    <w:rsid w:val="006555E3"/>
    <w:rsid w:val="00670BBE"/>
    <w:rsid w:val="006B4107"/>
    <w:rsid w:val="006B5680"/>
    <w:rsid w:val="006E279C"/>
    <w:rsid w:val="00700E5A"/>
    <w:rsid w:val="007239F7"/>
    <w:rsid w:val="00737ADB"/>
    <w:rsid w:val="0076734A"/>
    <w:rsid w:val="0077277D"/>
    <w:rsid w:val="00773D8B"/>
    <w:rsid w:val="00866831"/>
    <w:rsid w:val="0087184F"/>
    <w:rsid w:val="008D18F2"/>
    <w:rsid w:val="008E41FA"/>
    <w:rsid w:val="008F0C9C"/>
    <w:rsid w:val="008F4C13"/>
    <w:rsid w:val="008F5A85"/>
    <w:rsid w:val="00957D56"/>
    <w:rsid w:val="009737E8"/>
    <w:rsid w:val="00996CA9"/>
    <w:rsid w:val="009A048D"/>
    <w:rsid w:val="009B5236"/>
    <w:rsid w:val="009D5677"/>
    <w:rsid w:val="009E0BE2"/>
    <w:rsid w:val="009F22ED"/>
    <w:rsid w:val="00A32775"/>
    <w:rsid w:val="00A33B70"/>
    <w:rsid w:val="00AF0375"/>
    <w:rsid w:val="00B2352C"/>
    <w:rsid w:val="00B61C13"/>
    <w:rsid w:val="00B706B4"/>
    <w:rsid w:val="00B86EE3"/>
    <w:rsid w:val="00B92737"/>
    <w:rsid w:val="00C151DD"/>
    <w:rsid w:val="00C15A36"/>
    <w:rsid w:val="00C200BD"/>
    <w:rsid w:val="00C2356B"/>
    <w:rsid w:val="00C361D3"/>
    <w:rsid w:val="00C54E49"/>
    <w:rsid w:val="00CA64FF"/>
    <w:rsid w:val="00CB1685"/>
    <w:rsid w:val="00CB66E0"/>
    <w:rsid w:val="00CC5E9F"/>
    <w:rsid w:val="00CD127D"/>
    <w:rsid w:val="00CD3AF7"/>
    <w:rsid w:val="00D5079C"/>
    <w:rsid w:val="00D805BF"/>
    <w:rsid w:val="00D87F5D"/>
    <w:rsid w:val="00D90FA6"/>
    <w:rsid w:val="00DE1802"/>
    <w:rsid w:val="00DE4481"/>
    <w:rsid w:val="00E07EC2"/>
    <w:rsid w:val="00E167C5"/>
    <w:rsid w:val="00E41774"/>
    <w:rsid w:val="00E46C4F"/>
    <w:rsid w:val="00E65791"/>
    <w:rsid w:val="00EB09EA"/>
    <w:rsid w:val="00EC3849"/>
    <w:rsid w:val="00EF25C0"/>
    <w:rsid w:val="00EF7EC7"/>
    <w:rsid w:val="00F210AF"/>
    <w:rsid w:val="00F26AD0"/>
    <w:rsid w:val="00F56A57"/>
    <w:rsid w:val="00F81631"/>
    <w:rsid w:val="00F829C1"/>
    <w:rsid w:val="00FF1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040F0"/>
  <w15:docId w15:val="{23A60AC8-2134-4E31-A463-9F4C31A9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849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C384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EC384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EC3849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C3849"/>
    <w:pPr>
      <w:keepNext/>
      <w:tabs>
        <w:tab w:val="left" w:pos="1134"/>
      </w:tabs>
      <w:outlineLvl w:val="3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5">
    <w:name w:val="heading 5"/>
    <w:basedOn w:val="a"/>
    <w:next w:val="a"/>
    <w:link w:val="50"/>
    <w:qFormat/>
    <w:rsid w:val="00EC3849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link w:val="60"/>
    <w:qFormat/>
    <w:rsid w:val="00EC3849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EC3849"/>
    <w:pPr>
      <w:keepNext/>
      <w:tabs>
        <w:tab w:val="left" w:pos="709"/>
        <w:tab w:val="left" w:pos="993"/>
        <w:tab w:val="left" w:pos="1560"/>
      </w:tabs>
      <w:ind w:right="-57"/>
      <w:jc w:val="center"/>
      <w:outlineLvl w:val="6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8">
    <w:name w:val="heading 8"/>
    <w:basedOn w:val="a"/>
    <w:next w:val="a"/>
    <w:link w:val="80"/>
    <w:qFormat/>
    <w:rsid w:val="00EC3849"/>
    <w:pPr>
      <w:keepNext/>
      <w:tabs>
        <w:tab w:val="left" w:pos="709"/>
        <w:tab w:val="left" w:pos="993"/>
        <w:tab w:val="left" w:pos="1560"/>
      </w:tabs>
      <w:ind w:right="55"/>
      <w:outlineLvl w:val="7"/>
    </w:pPr>
    <w:rPr>
      <w:rFonts w:ascii="AngsanaUPC" w:eastAsia="Cordia New" w:hAnsi="AngsanaUPC" w:cs="AngsanaUPC"/>
      <w:b/>
      <w:bCs/>
      <w:sz w:val="34"/>
      <w:szCs w:val="34"/>
      <w:lang w:eastAsia="zh-CN"/>
    </w:rPr>
  </w:style>
  <w:style w:type="paragraph" w:styleId="9">
    <w:name w:val="heading 9"/>
    <w:basedOn w:val="a"/>
    <w:next w:val="a"/>
    <w:link w:val="90"/>
    <w:qFormat/>
    <w:rsid w:val="00EC3849"/>
    <w:pPr>
      <w:keepNext/>
      <w:tabs>
        <w:tab w:val="left" w:pos="709"/>
        <w:tab w:val="left" w:pos="993"/>
        <w:tab w:val="left" w:pos="1560"/>
      </w:tabs>
      <w:ind w:right="55"/>
      <w:jc w:val="both"/>
      <w:outlineLvl w:val="8"/>
    </w:pPr>
    <w:rPr>
      <w:rFonts w:ascii="AngsanaUPC" w:eastAsia="Cordia New" w:hAnsi="AngsanaUPC" w:cs="AngsanaUPC"/>
      <w:b/>
      <w:bCs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8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C3849"/>
  </w:style>
  <w:style w:type="paragraph" w:styleId="a6">
    <w:name w:val="Body Text"/>
    <w:basedOn w:val="a"/>
    <w:link w:val="a7"/>
    <w:rsid w:val="00EC3849"/>
    <w:rPr>
      <w:rFonts w:ascii="Cordia New" w:eastAsia="Cordia New" w:hAnsi="Cordia New"/>
      <w:sz w:val="32"/>
      <w:szCs w:val="32"/>
    </w:rPr>
  </w:style>
  <w:style w:type="character" w:customStyle="1" w:styleId="11">
    <w:name w:val="เนื้อความ อักขระ1"/>
    <w:basedOn w:val="a0"/>
    <w:rsid w:val="00EC3849"/>
    <w:rPr>
      <w:rFonts w:ascii="AngsanaUPC" w:eastAsia="Cordia New" w:hAnsi="AngsanaUPC" w:cs="AngsanaUPC"/>
      <w:color w:val="000000"/>
      <w:sz w:val="32"/>
      <w:szCs w:val="32"/>
      <w:lang w:val="en-US" w:eastAsia="zh-CN" w:bidi="th-TH"/>
    </w:rPr>
  </w:style>
  <w:style w:type="paragraph" w:styleId="a8">
    <w:name w:val="footer"/>
    <w:aliases w:val="·éÒÂ¡ÃÐ´ÒÉ"/>
    <w:basedOn w:val="a"/>
    <w:link w:val="a9"/>
    <w:rsid w:val="00EC3849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EC3849"/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link w:val="ab"/>
    <w:rsid w:val="00EC3849"/>
    <w:rPr>
      <w:rFonts w:ascii="DB Fongnamas" w:eastAsia="Cordia New" w:hAnsi="DB Fongnamas"/>
      <w:sz w:val="32"/>
      <w:szCs w:val="32"/>
    </w:rPr>
  </w:style>
  <w:style w:type="paragraph" w:styleId="ac">
    <w:name w:val="Title"/>
    <w:basedOn w:val="a"/>
    <w:link w:val="ad"/>
    <w:qFormat/>
    <w:rsid w:val="00EC3849"/>
    <w:pPr>
      <w:jc w:val="center"/>
    </w:pPr>
    <w:rPr>
      <w:rFonts w:ascii="Cordia New" w:eastAsia="Cordia New" w:hAnsi="Cordia New" w:cs="Cordia New"/>
      <w:b/>
      <w:bCs/>
      <w:sz w:val="28"/>
    </w:rPr>
  </w:style>
  <w:style w:type="paragraph" w:styleId="31">
    <w:name w:val="Body Text 3"/>
    <w:basedOn w:val="a"/>
    <w:link w:val="32"/>
    <w:rsid w:val="00EC3849"/>
    <w:rPr>
      <w:rFonts w:ascii="Angsana New" w:eastAsia="Cordia New" w:hAnsi="Cordia New"/>
      <w:sz w:val="32"/>
      <w:szCs w:val="32"/>
    </w:rPr>
  </w:style>
  <w:style w:type="paragraph" w:styleId="ae">
    <w:name w:val="Block Text"/>
    <w:basedOn w:val="a"/>
    <w:rsid w:val="00EC3849"/>
    <w:pPr>
      <w:tabs>
        <w:tab w:val="left" w:pos="709"/>
        <w:tab w:val="left" w:pos="1418"/>
      </w:tabs>
      <w:ind w:left="1560" w:right="-1" w:hanging="495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af">
    <w:name w:val="Subtitle"/>
    <w:basedOn w:val="a"/>
    <w:link w:val="af0"/>
    <w:qFormat/>
    <w:rsid w:val="00EC3849"/>
    <w:pPr>
      <w:jc w:val="center"/>
    </w:pPr>
    <w:rPr>
      <w:rFonts w:ascii="AngsanaUPC" w:eastAsia="Cordia New" w:hAnsi="AngsanaUPC" w:cs="AngsanaUPC"/>
      <w:b/>
      <w:bCs/>
      <w:sz w:val="40"/>
      <w:szCs w:val="40"/>
      <w:lang w:eastAsia="zh-CN"/>
    </w:rPr>
  </w:style>
  <w:style w:type="paragraph" w:styleId="33">
    <w:name w:val="Body Text Indent 3"/>
    <w:basedOn w:val="a"/>
    <w:rsid w:val="00EC3849"/>
    <w:pPr>
      <w:tabs>
        <w:tab w:val="left" w:pos="709"/>
        <w:tab w:val="left" w:pos="965"/>
        <w:tab w:val="left" w:pos="1134"/>
      </w:tabs>
      <w:ind w:firstLine="705"/>
      <w:jc w:val="both"/>
    </w:pPr>
    <w:rPr>
      <w:rFonts w:ascii="Angsana New" w:eastAsia="Cordia New" w:hAnsi="Angsana New"/>
      <w:sz w:val="32"/>
      <w:szCs w:val="32"/>
      <w:lang w:eastAsia="zh-CN"/>
    </w:rPr>
  </w:style>
  <w:style w:type="paragraph" w:styleId="23">
    <w:name w:val="Body Text Indent 2"/>
    <w:basedOn w:val="a"/>
    <w:link w:val="24"/>
    <w:rsid w:val="00EC3849"/>
    <w:rPr>
      <w:rFonts w:ascii="Angsana New" w:eastAsia="Cordia New" w:hAnsi="Angsana New"/>
      <w:sz w:val="32"/>
      <w:szCs w:val="32"/>
    </w:rPr>
  </w:style>
  <w:style w:type="paragraph" w:customStyle="1" w:styleId="af1">
    <w:name w:val="à¹×éÍàÃ×èÍ§"/>
    <w:basedOn w:val="a"/>
    <w:rsid w:val="00EC3849"/>
    <w:pPr>
      <w:ind w:right="386"/>
    </w:pPr>
    <w:rPr>
      <w:rFonts w:ascii="Cordia New" w:hAnsi="Cordia New" w:cs="CordiaUPC"/>
      <w:sz w:val="28"/>
    </w:rPr>
  </w:style>
  <w:style w:type="character" w:styleId="af2">
    <w:name w:val="Hyperlink"/>
    <w:basedOn w:val="a0"/>
    <w:rsid w:val="00EC3849"/>
    <w:rPr>
      <w:rFonts w:cs="Cordia New"/>
      <w:color w:val="0000FF"/>
      <w:u w:val="single"/>
    </w:rPr>
  </w:style>
  <w:style w:type="paragraph" w:styleId="af3">
    <w:name w:val="List Bullet"/>
    <w:basedOn w:val="a"/>
    <w:autoRedefine/>
    <w:rsid w:val="00EC3849"/>
    <w:pPr>
      <w:jc w:val="center"/>
    </w:pPr>
    <w:rPr>
      <w:rFonts w:ascii="Angsana New" w:hAnsi="Angsana New"/>
      <w:spacing w:val="-4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locked/>
    <w:rsid w:val="00EC3849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20">
    <w:name w:val="หัวเรื่อง 2 อักขระ"/>
    <w:basedOn w:val="a0"/>
    <w:link w:val="2"/>
    <w:locked/>
    <w:rsid w:val="00EC3849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basedOn w:val="a0"/>
    <w:link w:val="3"/>
    <w:locked/>
    <w:rsid w:val="00EC3849"/>
    <w:rPr>
      <w:rFonts w:ascii="Arial" w:hAnsi="Arial" w:cs="Cordia New"/>
      <w:b/>
      <w:bCs/>
      <w:sz w:val="26"/>
      <w:szCs w:val="30"/>
      <w:lang w:val="en-US" w:eastAsia="en-US" w:bidi="th-TH"/>
    </w:rPr>
  </w:style>
  <w:style w:type="character" w:customStyle="1" w:styleId="40">
    <w:name w:val="หัวเรื่อง 4 อักขระ"/>
    <w:basedOn w:val="a0"/>
    <w:link w:val="4"/>
    <w:locked/>
    <w:rsid w:val="00EC3849"/>
    <w:rPr>
      <w:rFonts w:ascii="AngsanaUPC" w:eastAsia="Cordia New" w:hAnsi="AngsanaUPC" w:cs="AngsanaUPC"/>
      <w:b/>
      <w:bCs/>
      <w:sz w:val="36"/>
      <w:szCs w:val="36"/>
      <w:lang w:val="en-US" w:eastAsia="zh-CN" w:bidi="th-TH"/>
    </w:rPr>
  </w:style>
  <w:style w:type="character" w:customStyle="1" w:styleId="50">
    <w:name w:val="หัวเรื่อง 5 อักขระ"/>
    <w:basedOn w:val="a0"/>
    <w:link w:val="5"/>
    <w:locked/>
    <w:rsid w:val="00EC3849"/>
    <w:rPr>
      <w:rFonts w:ascii="Angsana New" w:eastAsia="Cordia New" w:hAnsi="Angsana New" w:cs="Angsana New"/>
      <w:i/>
      <w:iCs/>
      <w:color w:val="808080"/>
      <w:sz w:val="22"/>
      <w:szCs w:val="22"/>
      <w:lang w:val="en-US" w:eastAsia="en-US" w:bidi="th-TH"/>
    </w:rPr>
  </w:style>
  <w:style w:type="character" w:customStyle="1" w:styleId="60">
    <w:name w:val="หัวเรื่อง 6 อักขระ"/>
    <w:basedOn w:val="a0"/>
    <w:link w:val="6"/>
    <w:locked/>
    <w:rsid w:val="00EC3849"/>
    <w:rPr>
      <w:rFonts w:ascii="Angsana New" w:eastAsia="Cordia New" w:hAnsi="Angsana New" w:cs="Angsana New"/>
      <w:i/>
      <w:iCs/>
      <w:color w:val="000000"/>
      <w:sz w:val="22"/>
      <w:szCs w:val="22"/>
      <w:lang w:val="en-US" w:eastAsia="en-US" w:bidi="th-TH"/>
    </w:rPr>
  </w:style>
  <w:style w:type="character" w:customStyle="1" w:styleId="70">
    <w:name w:val="หัวเรื่อง 7 อักขระ"/>
    <w:basedOn w:val="a0"/>
    <w:link w:val="7"/>
    <w:locked/>
    <w:rsid w:val="00EC3849"/>
    <w:rPr>
      <w:rFonts w:ascii="AngsanaUPC" w:eastAsia="Cordia New" w:hAnsi="AngsanaUPC" w:cs="AngsanaUPC"/>
      <w:b/>
      <w:bCs/>
      <w:sz w:val="32"/>
      <w:szCs w:val="32"/>
      <w:lang w:val="en-US" w:eastAsia="zh-CN" w:bidi="th-TH"/>
    </w:rPr>
  </w:style>
  <w:style w:type="character" w:customStyle="1" w:styleId="80">
    <w:name w:val="หัวเรื่อง 8 อักขระ"/>
    <w:basedOn w:val="a0"/>
    <w:link w:val="8"/>
    <w:locked/>
    <w:rsid w:val="00EC3849"/>
    <w:rPr>
      <w:rFonts w:ascii="AngsanaUPC" w:eastAsia="Cordia New" w:hAnsi="AngsanaUPC" w:cs="AngsanaUPC"/>
      <w:b/>
      <w:bCs/>
      <w:sz w:val="34"/>
      <w:szCs w:val="34"/>
      <w:lang w:val="en-US" w:eastAsia="zh-CN" w:bidi="th-TH"/>
    </w:rPr>
  </w:style>
  <w:style w:type="character" w:customStyle="1" w:styleId="90">
    <w:name w:val="หัวเรื่อง 9 อักขระ"/>
    <w:basedOn w:val="a0"/>
    <w:link w:val="9"/>
    <w:locked/>
    <w:rsid w:val="00EC3849"/>
    <w:rPr>
      <w:rFonts w:ascii="AngsanaUPC" w:eastAsia="Cordia New" w:hAnsi="AngsanaUPC" w:cs="AngsanaUPC"/>
      <w:b/>
      <w:bCs/>
      <w:sz w:val="34"/>
      <w:szCs w:val="34"/>
      <w:lang w:val="en-US" w:eastAsia="zh-CN" w:bidi="th-TH"/>
    </w:rPr>
  </w:style>
  <w:style w:type="character" w:customStyle="1" w:styleId="a4">
    <w:name w:val="หัวกระดาษ อักขระ"/>
    <w:basedOn w:val="a0"/>
    <w:link w:val="a3"/>
    <w:locked/>
    <w:rsid w:val="00EC3849"/>
    <w:rPr>
      <w:rFonts w:cs="Angsana New"/>
      <w:sz w:val="24"/>
      <w:szCs w:val="28"/>
      <w:lang w:val="en-US" w:eastAsia="en-US" w:bidi="th-TH"/>
    </w:rPr>
  </w:style>
  <w:style w:type="character" w:customStyle="1" w:styleId="a9">
    <w:name w:val="ท้ายกระดาษ อักขระ"/>
    <w:aliases w:val="·éÒÂ¡ÃÐ´ÒÉ อักขระ"/>
    <w:basedOn w:val="a0"/>
    <w:link w:val="a8"/>
    <w:locked/>
    <w:rsid w:val="00EC3849"/>
    <w:rPr>
      <w:rFonts w:cs="Angsana New"/>
      <w:sz w:val="24"/>
      <w:szCs w:val="28"/>
      <w:lang w:val="en-US" w:eastAsia="en-US" w:bidi="th-TH"/>
    </w:rPr>
  </w:style>
  <w:style w:type="character" w:customStyle="1" w:styleId="ad">
    <w:name w:val="ชื่อเรื่อง อักขระ"/>
    <w:basedOn w:val="a0"/>
    <w:link w:val="ac"/>
    <w:locked/>
    <w:rsid w:val="00EC3849"/>
    <w:rPr>
      <w:rFonts w:ascii="Cordia New" w:eastAsia="Cordia New" w:hAnsi="Cordia New" w:cs="Cordia New"/>
      <w:b/>
      <w:bCs/>
      <w:sz w:val="28"/>
      <w:szCs w:val="28"/>
      <w:lang w:val="en-US" w:eastAsia="en-US" w:bidi="th-TH"/>
    </w:rPr>
  </w:style>
  <w:style w:type="character" w:customStyle="1" w:styleId="a7">
    <w:name w:val="เนื้อความ อักขระ"/>
    <w:basedOn w:val="a0"/>
    <w:link w:val="a6"/>
    <w:locked/>
    <w:rsid w:val="00EC3849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ab">
    <w:name w:val="การเยื้องเนื้อความ อักขระ"/>
    <w:basedOn w:val="a0"/>
    <w:link w:val="aa"/>
    <w:locked/>
    <w:rsid w:val="00EC3849"/>
    <w:rPr>
      <w:rFonts w:ascii="DB Fongnamas" w:eastAsia="Cordia New" w:hAnsi="DB Fongnamas" w:cs="Angsana New"/>
      <w:sz w:val="32"/>
      <w:szCs w:val="32"/>
      <w:lang w:bidi="th-TH"/>
    </w:rPr>
  </w:style>
  <w:style w:type="character" w:customStyle="1" w:styleId="af0">
    <w:name w:val="ชื่อเรื่องรอง อักขระ"/>
    <w:basedOn w:val="a0"/>
    <w:link w:val="af"/>
    <w:locked/>
    <w:rsid w:val="00EC3849"/>
    <w:rPr>
      <w:rFonts w:ascii="AngsanaUPC" w:eastAsia="Cordia New" w:hAnsi="AngsanaUPC" w:cs="AngsanaUPC"/>
      <w:b/>
      <w:bCs/>
      <w:sz w:val="40"/>
      <w:szCs w:val="40"/>
      <w:lang w:val="en-US" w:eastAsia="zh-CN" w:bidi="th-TH"/>
    </w:rPr>
  </w:style>
  <w:style w:type="character" w:customStyle="1" w:styleId="22">
    <w:name w:val="เนื้อความ 2 อักขระ"/>
    <w:basedOn w:val="a0"/>
    <w:link w:val="21"/>
    <w:locked/>
    <w:rsid w:val="00EC3849"/>
    <w:rPr>
      <w:rFonts w:ascii="Angsana New" w:eastAsia="Cordia New" w:hAnsi="Cordia New" w:cs="Angsana New"/>
      <w:sz w:val="32"/>
      <w:szCs w:val="32"/>
      <w:lang w:bidi="th-TH"/>
    </w:rPr>
  </w:style>
  <w:style w:type="character" w:customStyle="1" w:styleId="32">
    <w:name w:val="เนื้อความ 3 อักขระ"/>
    <w:basedOn w:val="a0"/>
    <w:link w:val="31"/>
    <w:locked/>
    <w:rsid w:val="00EC3849"/>
    <w:rPr>
      <w:rFonts w:ascii="Angsana New" w:eastAsia="Cordia New" w:hAnsi="Cordia New" w:cs="Angsana New"/>
      <w:sz w:val="32"/>
      <w:szCs w:val="32"/>
      <w:lang w:bidi="th-TH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EC3849"/>
    <w:rPr>
      <w:rFonts w:ascii="Angsana New" w:eastAsia="Cordia New" w:hAnsi="Angsana New" w:cs="Angsana New"/>
      <w:sz w:val="32"/>
      <w:szCs w:val="32"/>
      <w:lang w:bidi="th-TH"/>
    </w:rPr>
  </w:style>
  <w:style w:type="character" w:customStyle="1" w:styleId="af4">
    <w:name w:val="ข้อความบอลลูน อักขระ"/>
    <w:basedOn w:val="a0"/>
    <w:link w:val="af5"/>
    <w:semiHidden/>
    <w:locked/>
    <w:rsid w:val="00EC3849"/>
    <w:rPr>
      <w:rFonts w:ascii="Tahoma" w:eastAsia="Cordia New" w:hAnsi="Tahoma" w:cs="Angsana New"/>
      <w:sz w:val="16"/>
      <w:szCs w:val="18"/>
      <w:lang w:bidi="th-TH"/>
    </w:rPr>
  </w:style>
  <w:style w:type="paragraph" w:styleId="af5">
    <w:name w:val="Balloon Text"/>
    <w:basedOn w:val="a"/>
    <w:link w:val="af4"/>
    <w:semiHidden/>
    <w:rsid w:val="00EC3849"/>
    <w:rPr>
      <w:rFonts w:ascii="Tahoma" w:eastAsia="Cordia New" w:hAnsi="Tahoma"/>
      <w:sz w:val="16"/>
      <w:szCs w:val="18"/>
    </w:rPr>
  </w:style>
  <w:style w:type="table" w:styleId="af6">
    <w:name w:val="Table Grid"/>
    <w:basedOn w:val="a1"/>
    <w:rsid w:val="00EC3849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rsid w:val="003C33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44CF-FE4F-409B-BC41-AB6DA13F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Biotechnology</Company>
  <LinksUpToDate>false</LinksUpToDate>
  <CharactersWithSpaces>15517</CharactersWithSpaces>
  <SharedDoc>false</SharedDoc>
  <HLinks>
    <vt:vector size="96" baseType="variant">
      <vt:variant>
        <vt:i4>1773170</vt:i4>
      </vt:variant>
      <vt:variant>
        <vt:i4>1167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3.2.doc</vt:lpwstr>
      </vt:variant>
      <vt:variant>
        <vt:lpwstr/>
      </vt:variant>
      <vt:variant>
        <vt:i4>1773174</vt:i4>
      </vt:variant>
      <vt:variant>
        <vt:i4>1164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4.1.doc</vt:lpwstr>
      </vt:variant>
      <vt:variant>
        <vt:lpwstr/>
      </vt:variant>
      <vt:variant>
        <vt:i4>1773172</vt:i4>
      </vt:variant>
      <vt:variant>
        <vt:i4>1161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6.1.doc</vt:lpwstr>
      </vt:variant>
      <vt:variant>
        <vt:lpwstr/>
      </vt:variant>
      <vt:variant>
        <vt:i4>1773172</vt:i4>
      </vt:variant>
      <vt:variant>
        <vt:i4>1158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6.1.doc</vt:lpwstr>
      </vt:variant>
      <vt:variant>
        <vt:lpwstr/>
      </vt:variant>
      <vt:variant>
        <vt:i4>1773170</vt:i4>
      </vt:variant>
      <vt:variant>
        <vt:i4>1155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3.2.doc</vt:lpwstr>
      </vt:variant>
      <vt:variant>
        <vt:lpwstr/>
      </vt:variant>
      <vt:variant>
        <vt:i4>1773174</vt:i4>
      </vt:variant>
      <vt:variant>
        <vt:i4>1152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4.1.doc</vt:lpwstr>
      </vt:variant>
      <vt:variant>
        <vt:lpwstr/>
      </vt:variant>
      <vt:variant>
        <vt:i4>1773174</vt:i4>
      </vt:variant>
      <vt:variant>
        <vt:i4>1149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4.1.doc</vt:lpwstr>
      </vt:variant>
      <vt:variant>
        <vt:lpwstr/>
      </vt:variant>
      <vt:variant>
        <vt:i4>1773173</vt:i4>
      </vt:variant>
      <vt:variant>
        <vt:i4>1144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5.3.doc</vt:lpwstr>
      </vt:variant>
      <vt:variant>
        <vt:lpwstr/>
      </vt:variant>
      <vt:variant>
        <vt:i4>1773173</vt:i4>
      </vt:variant>
      <vt:variant>
        <vt:i4>1141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5.3.doc</vt:lpwstr>
      </vt:variant>
      <vt:variant>
        <vt:lpwstr/>
      </vt:variant>
      <vt:variant>
        <vt:i4>655459</vt:i4>
      </vt:variant>
      <vt:variant>
        <vt:i4>1066</vt:i4>
      </vt:variant>
      <vt:variant>
        <vt:i4>0</vt:i4>
      </vt:variant>
      <vt:variant>
        <vt:i4>5</vt:i4>
      </vt:variant>
      <vt:variant>
        <vt:lpwstr>../../18 กุมภา วิทยากรคณะมนุษย์/ผลการเรียนรู้สำหรับแต่ละระดับปริญญา.doc</vt:lpwstr>
      </vt:variant>
      <vt:variant>
        <vt:lpwstr/>
      </vt:variant>
      <vt:variant>
        <vt:i4>1773172</vt:i4>
      </vt:variant>
      <vt:variant>
        <vt:i4>1063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5.2.doc</vt:lpwstr>
      </vt:variant>
      <vt:variant>
        <vt:lpwstr/>
      </vt:variant>
      <vt:variant>
        <vt:i4>1773172</vt:i4>
      </vt:variant>
      <vt:variant>
        <vt:i4>1060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5.2.doc</vt:lpwstr>
      </vt:variant>
      <vt:variant>
        <vt:lpwstr/>
      </vt:variant>
      <vt:variant>
        <vt:i4>1773175</vt:i4>
      </vt:variant>
      <vt:variant>
        <vt:i4>741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5.1.doc</vt:lpwstr>
      </vt:variant>
      <vt:variant>
        <vt:lpwstr/>
      </vt:variant>
      <vt:variant>
        <vt:i4>1773175</vt:i4>
      </vt:variant>
      <vt:variant>
        <vt:i4>368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5.1.doc</vt:lpwstr>
      </vt:variant>
      <vt:variant>
        <vt:lpwstr/>
      </vt:variant>
      <vt:variant>
        <vt:i4>5508726</vt:i4>
      </vt:variant>
      <vt:variant>
        <vt:i4>101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3.1 doc.doc</vt:lpwstr>
      </vt:variant>
      <vt:variant>
        <vt:lpwstr/>
      </vt:variant>
      <vt:variant>
        <vt:i4>5508726</vt:i4>
      </vt:variant>
      <vt:variant>
        <vt:i4>98</vt:i4>
      </vt:variant>
      <vt:variant>
        <vt:i4>0</vt:i4>
      </vt:variant>
      <vt:variant>
        <vt:i4>5</vt:i4>
      </vt:variant>
      <vt:variant>
        <vt:lpwstr>../../18 กุมภา วิทยากรคณะมนุษย์/แนวทางในการประเมินตัวบ่งชี้ที่  3.1 doc.doc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2019-02-12T08:25:00Z</cp:lastPrinted>
  <dcterms:created xsi:type="dcterms:W3CDTF">2025-01-03T04:19:00Z</dcterms:created>
  <dcterms:modified xsi:type="dcterms:W3CDTF">2025-01-03T04:24:00Z</dcterms:modified>
</cp:coreProperties>
</file>